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D25C7" w14:textId="2BC8B178" w:rsidR="005E0B1C" w:rsidRDefault="001841A0">
      <w:r>
        <w:rPr>
          <w:rFonts w:ascii="Arial" w:hAnsi="Arial" w:cs="Arial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748208" wp14:editId="261B13A8">
            <wp:simplePos x="0" y="0"/>
            <wp:positionH relativeFrom="column">
              <wp:posOffset>3136605</wp:posOffset>
            </wp:positionH>
            <wp:positionV relativeFrom="paragraph">
              <wp:posOffset>106266</wp:posOffset>
            </wp:positionV>
            <wp:extent cx="3273596" cy="808074"/>
            <wp:effectExtent l="0" t="0" r="3175" b="0"/>
            <wp:wrapTight wrapText="bothSides">
              <wp:wrapPolygon edited="0">
                <wp:start x="1634" y="0"/>
                <wp:lineTo x="0" y="5094"/>
                <wp:lineTo x="0" y="12226"/>
                <wp:lineTo x="126" y="16811"/>
                <wp:lineTo x="1131" y="20887"/>
                <wp:lineTo x="1257" y="20887"/>
                <wp:lineTo x="11439" y="20887"/>
                <wp:lineTo x="21495" y="20377"/>
                <wp:lineTo x="21495" y="16302"/>
                <wp:lineTo x="20741" y="16302"/>
                <wp:lineTo x="17096" y="8151"/>
                <wp:lineTo x="17347" y="3057"/>
                <wp:lineTo x="14330" y="1019"/>
                <wp:lineTo x="3771" y="0"/>
                <wp:lineTo x="1634" y="0"/>
              </wp:wrapPolygon>
            </wp:wrapTight>
            <wp:docPr id="10071401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596" cy="80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F0023" w14:textId="3D48C55F" w:rsidR="00DB5770" w:rsidRDefault="00DB5770">
      <w:pPr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4FA072E2" w14:textId="70F0DDDB" w:rsidR="00DB5770" w:rsidRDefault="00DB5770" w:rsidP="1F84C951">
      <w:pPr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</w:p>
    <w:p w14:paraId="58FC3048" w14:textId="77777777" w:rsidR="00FD0D99" w:rsidRDefault="00FD0D99" w:rsidP="1F84C951">
      <w:pPr>
        <w:rPr>
          <w:rFonts w:ascii="Arial" w:hAnsi="Arial" w:cs="Arial"/>
          <w:b/>
          <w:bCs/>
          <w:sz w:val="24"/>
          <w:szCs w:val="24"/>
        </w:rPr>
      </w:pPr>
    </w:p>
    <w:p w14:paraId="1F353BC8" w14:textId="639B5441" w:rsidR="001841A0" w:rsidRPr="001841A0" w:rsidRDefault="001841A0" w:rsidP="1F84C951">
      <w:pPr>
        <w:rPr>
          <w:rFonts w:ascii="Arial" w:hAnsi="Arial" w:cs="Arial"/>
          <w:b/>
          <w:bCs/>
          <w:sz w:val="24"/>
          <w:szCs w:val="24"/>
        </w:rPr>
      </w:pPr>
      <w:r w:rsidRPr="001841A0">
        <w:rPr>
          <w:rFonts w:ascii="Arial" w:hAnsi="Arial" w:cs="Arial"/>
          <w:b/>
          <w:bCs/>
          <w:sz w:val="24"/>
          <w:szCs w:val="24"/>
        </w:rPr>
        <w:t xml:space="preserve">Policing and Crime </w:t>
      </w:r>
    </w:p>
    <w:p w14:paraId="24492B9E" w14:textId="77777777" w:rsidR="001841A0" w:rsidRDefault="001841A0">
      <w:pPr>
        <w:rPr>
          <w:rFonts w:ascii="Arial" w:hAnsi="Arial" w:cs="Arial"/>
          <w:b/>
          <w:sz w:val="36"/>
          <w:szCs w:val="36"/>
        </w:rPr>
      </w:pPr>
    </w:p>
    <w:p w14:paraId="59641ECB" w14:textId="36743CB1" w:rsidR="005E0B1C" w:rsidRPr="001841A0" w:rsidRDefault="005E0B1C">
      <w:pPr>
        <w:rPr>
          <w:rFonts w:ascii="Arial" w:hAnsi="Arial" w:cs="Arial"/>
          <w:b/>
          <w:sz w:val="36"/>
          <w:szCs w:val="36"/>
        </w:rPr>
      </w:pPr>
      <w:r w:rsidRPr="001841A0">
        <w:rPr>
          <w:rFonts w:ascii="Arial" w:hAnsi="Arial" w:cs="Arial"/>
          <w:b/>
          <w:sz w:val="36"/>
          <w:szCs w:val="36"/>
        </w:rPr>
        <w:t>Decommissioning</w:t>
      </w:r>
    </w:p>
    <w:p w14:paraId="70FE31A7" w14:textId="77777777" w:rsidR="00C47DE6" w:rsidRPr="00DB5770" w:rsidRDefault="005E0B1C" w:rsidP="005E0B1C">
      <w:r>
        <w:t xml:space="preserve"> </w:t>
      </w:r>
    </w:p>
    <w:p w14:paraId="62C3C0B0" w14:textId="77777777" w:rsidR="00C47DE6" w:rsidRPr="00DB5770" w:rsidRDefault="00C47DE6" w:rsidP="005E0B1C">
      <w:pPr>
        <w:rPr>
          <w:rFonts w:ascii="Arial" w:hAnsi="Arial" w:cs="Arial"/>
          <w:sz w:val="28"/>
          <w:szCs w:val="28"/>
        </w:rPr>
      </w:pPr>
      <w:r w:rsidRPr="00DB5770">
        <w:rPr>
          <w:rFonts w:ascii="Arial" w:hAnsi="Arial" w:cs="Arial"/>
          <w:sz w:val="28"/>
          <w:szCs w:val="28"/>
        </w:rPr>
        <w:t>Decommissioning is an important part of our commissioning process with the emergence of new areas of need and focus and recognising services are continually evolving and improving, it is inevitab</w:t>
      </w:r>
      <w:r w:rsidR="00DB5770">
        <w:rPr>
          <w:rFonts w:ascii="Arial" w:hAnsi="Arial" w:cs="Arial"/>
          <w:sz w:val="28"/>
          <w:szCs w:val="28"/>
        </w:rPr>
        <w:t>le that some services may be de</w:t>
      </w:r>
      <w:r w:rsidRPr="00DB5770">
        <w:rPr>
          <w:rFonts w:ascii="Arial" w:hAnsi="Arial" w:cs="Arial"/>
          <w:sz w:val="28"/>
          <w:szCs w:val="28"/>
        </w:rPr>
        <w:t xml:space="preserve">commissioned at some stage. </w:t>
      </w:r>
    </w:p>
    <w:p w14:paraId="0AC404DF" w14:textId="77777777" w:rsidR="00C47DE6" w:rsidRPr="00DB5770" w:rsidRDefault="00C47DE6" w:rsidP="005E0B1C">
      <w:pPr>
        <w:rPr>
          <w:rFonts w:ascii="Arial" w:hAnsi="Arial" w:cs="Arial"/>
          <w:sz w:val="28"/>
          <w:szCs w:val="28"/>
        </w:rPr>
      </w:pPr>
      <w:r w:rsidRPr="00DB5770">
        <w:rPr>
          <w:rFonts w:ascii="Arial" w:hAnsi="Arial" w:cs="Arial"/>
          <w:sz w:val="28"/>
          <w:szCs w:val="28"/>
        </w:rPr>
        <w:t xml:space="preserve">Services can also become obsolete as </w:t>
      </w:r>
      <w:r w:rsidR="00912ECC">
        <w:rPr>
          <w:rFonts w:ascii="Arial" w:hAnsi="Arial" w:cs="Arial"/>
          <w:sz w:val="28"/>
          <w:szCs w:val="28"/>
        </w:rPr>
        <w:t>users,</w:t>
      </w:r>
      <w:r w:rsidR="00DB5770" w:rsidRPr="00DB5770">
        <w:rPr>
          <w:rFonts w:ascii="Arial" w:hAnsi="Arial" w:cs="Arial"/>
          <w:sz w:val="28"/>
          <w:szCs w:val="28"/>
        </w:rPr>
        <w:t xml:space="preserve"> their needs change,</w:t>
      </w:r>
      <w:r w:rsidRPr="00DB5770">
        <w:rPr>
          <w:rFonts w:ascii="Arial" w:hAnsi="Arial" w:cs="Arial"/>
          <w:sz w:val="28"/>
          <w:szCs w:val="28"/>
        </w:rPr>
        <w:t xml:space="preserve"> and as the techniques, </w:t>
      </w:r>
      <w:proofErr w:type="gramStart"/>
      <w:r w:rsidRPr="00DB5770">
        <w:rPr>
          <w:rFonts w:ascii="Arial" w:hAnsi="Arial" w:cs="Arial"/>
          <w:sz w:val="28"/>
          <w:szCs w:val="28"/>
        </w:rPr>
        <w:t>technology</w:t>
      </w:r>
      <w:proofErr w:type="gramEnd"/>
      <w:r w:rsidRPr="00DB5770">
        <w:rPr>
          <w:rFonts w:ascii="Arial" w:hAnsi="Arial" w:cs="Arial"/>
          <w:sz w:val="28"/>
          <w:szCs w:val="28"/>
        </w:rPr>
        <w:t xml:space="preserve"> and approaches to meeting those needs </w:t>
      </w:r>
      <w:r w:rsidR="00DB5770" w:rsidRPr="00DB5770">
        <w:rPr>
          <w:rFonts w:ascii="Arial" w:hAnsi="Arial" w:cs="Arial"/>
          <w:sz w:val="28"/>
          <w:szCs w:val="28"/>
        </w:rPr>
        <w:t xml:space="preserve">change. </w:t>
      </w:r>
      <w:r w:rsidRPr="00DB5770">
        <w:rPr>
          <w:rFonts w:ascii="Arial" w:hAnsi="Arial" w:cs="Arial"/>
          <w:sz w:val="28"/>
          <w:szCs w:val="28"/>
        </w:rPr>
        <w:t>Ending obsolete services, and re-commissioning others where appropriate, is part of our continuous cycle of commissioning.</w:t>
      </w:r>
    </w:p>
    <w:p w14:paraId="1CFB85D4" w14:textId="77777777" w:rsidR="00C47DE6" w:rsidRPr="00DB5770" w:rsidRDefault="00C47DE6" w:rsidP="00C47DE6">
      <w:pPr>
        <w:rPr>
          <w:rFonts w:ascii="Arial" w:hAnsi="Arial" w:cs="Arial"/>
          <w:sz w:val="28"/>
          <w:szCs w:val="28"/>
        </w:rPr>
      </w:pPr>
      <w:r w:rsidRPr="00DB5770">
        <w:rPr>
          <w:rFonts w:ascii="Arial" w:hAnsi="Arial" w:cs="Arial"/>
          <w:sz w:val="28"/>
          <w:szCs w:val="28"/>
        </w:rPr>
        <w:t>This may require stopping a service (or a significant part of it) or terminating or re-negotiating a contract or grant with an existing service provider, where this is driven by needs.</w:t>
      </w:r>
    </w:p>
    <w:p w14:paraId="7849CCEF" w14:textId="77777777" w:rsidR="00C47DE6" w:rsidRPr="00DB5770" w:rsidRDefault="00C47DE6" w:rsidP="00C47DE6">
      <w:pPr>
        <w:rPr>
          <w:rFonts w:ascii="Arial" w:hAnsi="Arial" w:cs="Arial"/>
          <w:sz w:val="28"/>
          <w:szCs w:val="28"/>
        </w:rPr>
      </w:pPr>
    </w:p>
    <w:p w14:paraId="4247F27F" w14:textId="77777777" w:rsidR="00C47DE6" w:rsidRPr="00DB5770" w:rsidRDefault="00C47DE6" w:rsidP="00C47DE6">
      <w:pPr>
        <w:rPr>
          <w:rFonts w:ascii="Arial" w:hAnsi="Arial" w:cs="Arial"/>
          <w:sz w:val="28"/>
          <w:szCs w:val="28"/>
        </w:rPr>
      </w:pPr>
      <w:r w:rsidRPr="00DB5770">
        <w:rPr>
          <w:rFonts w:ascii="Arial" w:hAnsi="Arial" w:cs="Arial"/>
          <w:sz w:val="28"/>
          <w:szCs w:val="28"/>
        </w:rPr>
        <w:t>Here are some examples of why existing</w:t>
      </w:r>
      <w:r w:rsidR="00912ECC">
        <w:rPr>
          <w:rFonts w:ascii="Arial" w:hAnsi="Arial" w:cs="Arial"/>
          <w:sz w:val="28"/>
          <w:szCs w:val="28"/>
        </w:rPr>
        <w:t xml:space="preserve"> provision of service may end</w:t>
      </w:r>
      <w:r w:rsidRPr="00DB5770">
        <w:rPr>
          <w:rFonts w:ascii="Arial" w:hAnsi="Arial" w:cs="Arial"/>
          <w:sz w:val="28"/>
          <w:szCs w:val="28"/>
        </w:rPr>
        <w:t>:</w:t>
      </w:r>
    </w:p>
    <w:p w14:paraId="5D2ECDC6" w14:textId="77777777" w:rsidR="00C47DE6" w:rsidRPr="00DB5770" w:rsidRDefault="00C47DE6" w:rsidP="00C47D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5770">
        <w:rPr>
          <w:rFonts w:ascii="Arial" w:hAnsi="Arial" w:cs="Arial"/>
          <w:sz w:val="28"/>
          <w:szCs w:val="28"/>
        </w:rPr>
        <w:t>We may need to make space f</w:t>
      </w:r>
      <w:r w:rsidR="00912ECC">
        <w:rPr>
          <w:rFonts w:ascii="Arial" w:hAnsi="Arial" w:cs="Arial"/>
          <w:sz w:val="28"/>
          <w:szCs w:val="28"/>
        </w:rPr>
        <w:t>or a new and improved service/s.</w:t>
      </w:r>
    </w:p>
    <w:p w14:paraId="67990463" w14:textId="77777777" w:rsidR="00C47DE6" w:rsidRPr="00DB5770" w:rsidRDefault="00C47DE6" w:rsidP="00C47D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5770">
        <w:rPr>
          <w:rFonts w:ascii="Arial" w:hAnsi="Arial" w:cs="Arial"/>
          <w:sz w:val="28"/>
          <w:szCs w:val="28"/>
        </w:rPr>
        <w:t xml:space="preserve">To enable </w:t>
      </w:r>
      <w:r w:rsidR="00912ECC">
        <w:rPr>
          <w:rFonts w:ascii="Arial" w:hAnsi="Arial" w:cs="Arial"/>
          <w:sz w:val="28"/>
          <w:szCs w:val="28"/>
        </w:rPr>
        <w:t>innovation in service provision.</w:t>
      </w:r>
    </w:p>
    <w:p w14:paraId="744A3389" w14:textId="77777777" w:rsidR="00C47DE6" w:rsidRPr="00DB5770" w:rsidRDefault="00C47DE6" w:rsidP="00C47D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5770">
        <w:rPr>
          <w:rFonts w:ascii="Arial" w:hAnsi="Arial" w:cs="Arial"/>
          <w:sz w:val="28"/>
          <w:szCs w:val="28"/>
        </w:rPr>
        <w:t>To provide better value for money such as more effective achievement of the desired outcomes or more efficient delivery</w:t>
      </w:r>
      <w:r w:rsidR="00912ECC">
        <w:rPr>
          <w:rFonts w:ascii="Arial" w:hAnsi="Arial" w:cs="Arial"/>
          <w:sz w:val="28"/>
          <w:szCs w:val="28"/>
        </w:rPr>
        <w:t>.</w:t>
      </w:r>
    </w:p>
    <w:p w14:paraId="5DA80C59" w14:textId="77777777" w:rsidR="005E0B1C" w:rsidRDefault="00C47DE6" w:rsidP="00DB577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5770">
        <w:rPr>
          <w:rFonts w:ascii="Arial" w:hAnsi="Arial" w:cs="Arial"/>
          <w:sz w:val="28"/>
          <w:szCs w:val="28"/>
        </w:rPr>
        <w:t>To ensure a better fit to the level of demand and needs.</w:t>
      </w:r>
    </w:p>
    <w:p w14:paraId="12EE9CA9" w14:textId="77777777" w:rsidR="00DB5770" w:rsidRPr="00DB5770" w:rsidRDefault="00DB5770" w:rsidP="00DB5770">
      <w:pPr>
        <w:pStyle w:val="ListParagraph"/>
        <w:rPr>
          <w:rFonts w:ascii="Arial" w:hAnsi="Arial" w:cs="Arial"/>
          <w:sz w:val="28"/>
          <w:szCs w:val="28"/>
        </w:rPr>
      </w:pPr>
    </w:p>
    <w:p w14:paraId="66FCA934" w14:textId="5F4412A7" w:rsidR="00C47DE6" w:rsidRDefault="00C47DE6">
      <w:pPr>
        <w:rPr>
          <w:rFonts w:ascii="Arial" w:hAnsi="Arial" w:cs="Arial"/>
          <w:sz w:val="28"/>
          <w:szCs w:val="28"/>
        </w:rPr>
      </w:pPr>
      <w:r w:rsidRPr="00DB5770">
        <w:rPr>
          <w:rFonts w:ascii="Arial" w:hAnsi="Arial" w:cs="Arial"/>
          <w:sz w:val="28"/>
          <w:szCs w:val="28"/>
        </w:rPr>
        <w:t xml:space="preserve">Our process for decommissioning follows </w:t>
      </w:r>
      <w:r w:rsidR="00DB5770" w:rsidRPr="00DB5770">
        <w:rPr>
          <w:rFonts w:ascii="Arial" w:hAnsi="Arial" w:cs="Arial"/>
          <w:sz w:val="28"/>
          <w:szCs w:val="28"/>
        </w:rPr>
        <w:t xml:space="preserve">the same </w:t>
      </w:r>
      <w:r w:rsidRPr="00DB5770">
        <w:rPr>
          <w:rFonts w:ascii="Arial" w:hAnsi="Arial" w:cs="Arial"/>
          <w:sz w:val="28"/>
          <w:szCs w:val="28"/>
        </w:rPr>
        <w:t xml:space="preserve">principles </w:t>
      </w:r>
      <w:r w:rsidR="00DB5770" w:rsidRPr="00DB5770">
        <w:rPr>
          <w:rFonts w:ascii="Arial" w:hAnsi="Arial" w:cs="Arial"/>
          <w:sz w:val="28"/>
          <w:szCs w:val="28"/>
        </w:rPr>
        <w:t xml:space="preserve">as our commissioning approach alongside our clear rationale, good </w:t>
      </w:r>
      <w:r w:rsidR="001841A0" w:rsidRPr="00DB5770">
        <w:rPr>
          <w:rFonts w:ascii="Arial" w:hAnsi="Arial" w:cs="Arial"/>
          <w:sz w:val="28"/>
          <w:szCs w:val="28"/>
        </w:rPr>
        <w:t>governance,</w:t>
      </w:r>
      <w:r w:rsidR="00DB5770" w:rsidRPr="00DB5770">
        <w:rPr>
          <w:rFonts w:ascii="Arial" w:hAnsi="Arial" w:cs="Arial"/>
          <w:sz w:val="28"/>
          <w:szCs w:val="28"/>
        </w:rPr>
        <w:t xml:space="preserve"> and robust risk management.</w:t>
      </w:r>
    </w:p>
    <w:p w14:paraId="05F4175F" w14:textId="77777777" w:rsidR="00DB5770" w:rsidRDefault="00DB5770">
      <w:pPr>
        <w:rPr>
          <w:rFonts w:ascii="Arial" w:hAnsi="Arial" w:cs="Arial"/>
          <w:sz w:val="28"/>
          <w:szCs w:val="28"/>
        </w:rPr>
      </w:pPr>
    </w:p>
    <w:p w14:paraId="00314513" w14:textId="77777777" w:rsidR="00DB5770" w:rsidRPr="00DB5770" w:rsidRDefault="00DB5770">
      <w:pPr>
        <w:rPr>
          <w:rFonts w:ascii="Arial" w:hAnsi="Arial" w:cs="Arial"/>
          <w:sz w:val="28"/>
          <w:szCs w:val="28"/>
        </w:rPr>
      </w:pPr>
    </w:p>
    <w:p w14:paraId="7D3387CC" w14:textId="77777777" w:rsidR="005E0B1C" w:rsidRPr="00DB5770" w:rsidRDefault="005E0B1C" w:rsidP="00DB5770">
      <w:pPr>
        <w:pStyle w:val="ListParagraph"/>
        <w:rPr>
          <w:sz w:val="28"/>
          <w:szCs w:val="28"/>
        </w:rPr>
      </w:pPr>
    </w:p>
    <w:sectPr w:rsidR="005E0B1C" w:rsidRPr="00DB5770" w:rsidSect="005E0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140FFC"/>
    <w:multiLevelType w:val="hybridMultilevel"/>
    <w:tmpl w:val="E0E2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4AE4"/>
    <w:multiLevelType w:val="hybridMultilevel"/>
    <w:tmpl w:val="A35A2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600528">
    <w:abstractNumId w:val="0"/>
  </w:num>
  <w:num w:numId="2" w16cid:durableId="950891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1C"/>
    <w:rsid w:val="001841A0"/>
    <w:rsid w:val="004E5EB2"/>
    <w:rsid w:val="005E0B1C"/>
    <w:rsid w:val="00664BBA"/>
    <w:rsid w:val="00912ECC"/>
    <w:rsid w:val="00914F13"/>
    <w:rsid w:val="00C47DE6"/>
    <w:rsid w:val="00D923C3"/>
    <w:rsid w:val="00DB5770"/>
    <w:rsid w:val="00EB2239"/>
    <w:rsid w:val="00FD0D99"/>
    <w:rsid w:val="1F84C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46F2A0"/>
  <w15:chartTrackingRefBased/>
  <w15:docId w15:val="{06B0B42F-3EBD-4309-8785-9EBBACAF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8C861C26E74D88A4773E77A5DF53" ma:contentTypeVersion="18" ma:contentTypeDescription="Create a new document." ma:contentTypeScope="" ma:versionID="bc237e7f3174685195abf89681cc834b">
  <xsd:schema xmlns:xsd="http://www.w3.org/2001/XMLSchema" xmlns:xs="http://www.w3.org/2001/XMLSchema" xmlns:p="http://schemas.microsoft.com/office/2006/metadata/properties" xmlns:ns2="45671d71-1a40-4a0a-b7f1-25bb7a2b1cd1" xmlns:ns3="99ab9c12-b0d4-4def-b8e1-fbe1a9b0378c" targetNamespace="http://schemas.microsoft.com/office/2006/metadata/properties" ma:root="true" ma:fieldsID="41d55b3d12ae118d5222cc040c3c9acf" ns2:_="" ns3:_="">
    <xsd:import namespace="45671d71-1a40-4a0a-b7f1-25bb7a2b1cd1"/>
    <xsd:import namespace="99ab9c12-b0d4-4def-b8e1-fbe1a9b0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est" minOccurs="0"/>
                <xsd:element ref="ns2:MediaServiceObjectDetectorVersions" minOccurs="0"/>
                <xsd:element ref="ns2:Where" minOccurs="0"/>
                <xsd:element ref="ns2:DateReceiv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d71-1a40-4a0a-b7f1-25bb7a2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here" ma:index="23" nillable="true" ma:displayName="Where" ma:format="Dropdown" ma:list="UserInfo" ma:SharePointGroup="0" ma:internalName="Wh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Received" ma:index="24" nillable="true" ma:displayName="Date Received" ma:format="DateOnly" ma:internalName="DateReceived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9c12-b0d4-4def-b8e1-fbe1a9b0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description="" ma:hidden="true" ma:list="{940cff3b-3d65-47ec-9dc3-8238fe306007}" ma:internalName="TaxCatchAll" ma:showField="CatchAllData" ma:web="99ab9c12-b0d4-4def-b8e1-fbe1a9b0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b9c12-b0d4-4def-b8e1-fbe1a9b0378c" xsi:nil="true"/>
    <lcf76f155ced4ddcb4097134ff3c332f xmlns="45671d71-1a40-4a0a-b7f1-25bb7a2b1cd1">
      <Terms xmlns="http://schemas.microsoft.com/office/infopath/2007/PartnerControls"/>
    </lcf76f155ced4ddcb4097134ff3c332f>
    <DateReceived xmlns="45671d71-1a40-4a0a-b7f1-25bb7a2b1cd1" xsi:nil="true"/>
    <test xmlns="45671d71-1a40-4a0a-b7f1-25bb7a2b1cd1" xsi:nil="true"/>
    <Where xmlns="45671d71-1a40-4a0a-b7f1-25bb7a2b1cd1">
      <UserInfo>
        <DisplayName/>
        <AccountId xsi:nil="true"/>
        <AccountType/>
      </UserInfo>
    </Whe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899E3-C13E-4133-8F3B-D0F1EEE3F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71d71-1a40-4a0a-b7f1-25bb7a2b1cd1"/>
    <ds:schemaRef ds:uri="99ab9c12-b0d4-4def-b8e1-fbe1a9b0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0B932-BC73-4C44-95BB-D18C8C96BAEA}">
  <ds:schemaRefs>
    <ds:schemaRef ds:uri="http://schemas.microsoft.com/office/2006/metadata/properties"/>
    <ds:schemaRef ds:uri="http://schemas.microsoft.com/office/infopath/2007/PartnerControls"/>
    <ds:schemaRef ds:uri="99ab9c12-b0d4-4def-b8e1-fbe1a9b0378c"/>
    <ds:schemaRef ds:uri="45671d71-1a40-4a0a-b7f1-25bb7a2b1cd1"/>
  </ds:schemaRefs>
</ds:datastoreItem>
</file>

<file path=customXml/itemProps3.xml><?xml version="1.0" encoding="utf-8"?>
<ds:datastoreItem xmlns:ds="http://schemas.openxmlformats.org/officeDocument/2006/customXml" ds:itemID="{FED346FC-CCFA-44CB-92F5-0E29D8C1C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>West Yorkshire Police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Julia</dc:creator>
  <cp:keywords/>
  <dc:description/>
  <cp:lastModifiedBy>Julia Clough</cp:lastModifiedBy>
  <cp:revision>5</cp:revision>
  <dcterms:created xsi:type="dcterms:W3CDTF">2021-06-08T07:15:00Z</dcterms:created>
  <dcterms:modified xsi:type="dcterms:W3CDTF">2024-05-15T08:29:00Z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0x01010096F88C861C26E74D88A4773E77A5DF53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