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A22014" w14:textId="0DBC1CF7" w:rsidR="00BA54CC" w:rsidRDefault="00BA54CC" w:rsidP="00BA54CC"/>
    <w:p w14:paraId="4760BFB0" w14:textId="6E9BED3F" w:rsidR="00BA54CC" w:rsidRDefault="00C92222" w:rsidP="00BA54CC">
      <w:r>
        <w:rPr>
          <w:noProof/>
        </w:rPr>
        <w:softHyphen/>
      </w:r>
    </w:p>
    <w:p w14:paraId="0CCFE924" w14:textId="57BDD21D" w:rsidR="005E7E0C" w:rsidRDefault="005E7E0C" w:rsidP="00C406DE">
      <w:pPr>
        <w:pStyle w:val="Title"/>
      </w:pPr>
    </w:p>
    <w:p w14:paraId="03E41525" w14:textId="135761E7" w:rsidR="005E7E0C" w:rsidRDefault="005E7E0C" w:rsidP="00C406DE">
      <w:pPr>
        <w:pStyle w:val="Title"/>
      </w:pPr>
    </w:p>
    <w:p w14:paraId="54DED815" w14:textId="228929EA" w:rsidR="000D0584" w:rsidRPr="00C406DE" w:rsidRDefault="00503FA9" w:rsidP="00C406DE">
      <w:pPr>
        <w:pStyle w:val="Title"/>
      </w:pPr>
      <w:r>
        <w:t xml:space="preserve">Equality Impact Assessment </w:t>
      </w:r>
      <w:r w:rsidR="006E555F">
        <w:t>Toolkit</w:t>
      </w:r>
    </w:p>
    <w:p w14:paraId="041493CB" w14:textId="16D47A7C" w:rsidR="000D0584" w:rsidRPr="00BA54CC" w:rsidRDefault="000D0584" w:rsidP="00BA54CC"/>
    <w:p w14:paraId="4A1E6CC6" w14:textId="77777777" w:rsidR="004C46CA" w:rsidRDefault="004C46CA" w:rsidP="006E555F">
      <w:pPr>
        <w:rPr>
          <w:b/>
          <w:bCs/>
          <w:color w:val="16223C"/>
          <w:sz w:val="44"/>
          <w:szCs w:val="44"/>
        </w:rPr>
      </w:pPr>
    </w:p>
    <w:p w14:paraId="2F026C1A" w14:textId="6DDC5677" w:rsidR="006E555F" w:rsidRDefault="004C46CA" w:rsidP="006E555F">
      <w:pPr>
        <w:rPr>
          <w:b/>
          <w:bCs/>
          <w:color w:val="16223C"/>
          <w:sz w:val="44"/>
          <w:szCs w:val="44"/>
        </w:rPr>
      </w:pPr>
      <w:r>
        <w:rPr>
          <w:b/>
          <w:bCs/>
          <w:color w:val="16223C"/>
          <w:sz w:val="44"/>
          <w:szCs w:val="44"/>
        </w:rPr>
        <w:t xml:space="preserve">A toolkit </w:t>
      </w:r>
      <w:r w:rsidR="00FD7CC9">
        <w:rPr>
          <w:b/>
          <w:bCs/>
          <w:color w:val="16223C"/>
          <w:sz w:val="44"/>
          <w:szCs w:val="44"/>
        </w:rPr>
        <w:t xml:space="preserve">for UKSPF </w:t>
      </w:r>
      <w:r w:rsidR="0066307F">
        <w:rPr>
          <w:b/>
          <w:bCs/>
          <w:color w:val="16223C"/>
          <w:sz w:val="44"/>
          <w:szCs w:val="44"/>
        </w:rPr>
        <w:t>providers</w:t>
      </w:r>
      <w:r w:rsidR="00A75FC8">
        <w:rPr>
          <w:b/>
          <w:bCs/>
          <w:color w:val="16223C"/>
          <w:sz w:val="44"/>
          <w:szCs w:val="44"/>
        </w:rPr>
        <w:t xml:space="preserve">, </w:t>
      </w:r>
      <w:r w:rsidR="001D2107">
        <w:rPr>
          <w:b/>
          <w:bCs/>
          <w:color w:val="16223C"/>
          <w:sz w:val="44"/>
          <w:szCs w:val="44"/>
        </w:rPr>
        <w:t>services,</w:t>
      </w:r>
      <w:r w:rsidR="00A75FC8">
        <w:rPr>
          <w:b/>
          <w:bCs/>
          <w:color w:val="16223C"/>
          <w:sz w:val="44"/>
          <w:szCs w:val="44"/>
        </w:rPr>
        <w:t xml:space="preserve"> and projects.</w:t>
      </w:r>
    </w:p>
    <w:p w14:paraId="3251E6A9" w14:textId="0AF9F003" w:rsidR="006E555F" w:rsidRPr="00BA54CC" w:rsidRDefault="006E555F" w:rsidP="00BA54CC">
      <w:pPr>
        <w:rPr>
          <w:b/>
          <w:bCs/>
          <w:color w:val="16223C"/>
          <w:sz w:val="44"/>
          <w:szCs w:val="44"/>
        </w:rPr>
      </w:pPr>
    </w:p>
    <w:p w14:paraId="749A4CC3" w14:textId="55D68F42" w:rsidR="000D0584" w:rsidRDefault="000D0584" w:rsidP="00BA54CC"/>
    <w:p w14:paraId="56A711D5" w14:textId="77777777" w:rsidR="00503FA9" w:rsidRDefault="00503FA9" w:rsidP="005E7E0C"/>
    <w:p w14:paraId="0034EB46" w14:textId="238C4212" w:rsidR="005E7E0C" w:rsidRDefault="00FD7CC9" w:rsidP="005E7E0C">
      <w:r>
        <w:t>September</w:t>
      </w:r>
      <w:r w:rsidR="7C39DF0D">
        <w:t xml:space="preserve"> 202</w:t>
      </w:r>
      <w:r>
        <w:t>3</w:t>
      </w:r>
    </w:p>
    <w:p w14:paraId="5E7FBD97" w14:textId="166A96F2" w:rsidR="000D0584" w:rsidRPr="00BA54CC" w:rsidRDefault="000D0584" w:rsidP="00BA54CC">
      <w:r w:rsidRPr="00BA54CC">
        <w:tab/>
      </w:r>
    </w:p>
    <w:p w14:paraId="6599214B" w14:textId="6D7EA9B1" w:rsidR="000D0584" w:rsidRPr="00BA54CC" w:rsidRDefault="000D0584" w:rsidP="00BA54CC"/>
    <w:p w14:paraId="58D9128F" w14:textId="62CA7087" w:rsidR="00C92222" w:rsidRDefault="00C92222" w:rsidP="00BA54CC"/>
    <w:p w14:paraId="68837749" w14:textId="6D6CBA49" w:rsidR="00B02F6B" w:rsidRPr="00BA54CC" w:rsidRDefault="00C92222" w:rsidP="00BA54CC">
      <w:r>
        <w:br w:type="page"/>
      </w:r>
    </w:p>
    <w:p w14:paraId="4A301050" w14:textId="77777777" w:rsidR="00415496" w:rsidRDefault="00415496" w:rsidP="000D0584">
      <w:pPr>
        <w:pStyle w:val="Heading1"/>
        <w:sectPr w:rsidR="00415496" w:rsidSect="00167638">
          <w:headerReference w:type="default" r:id="rId11"/>
          <w:footerReference w:type="even" r:id="rId12"/>
          <w:footerReference w:type="default" r:id="rId13"/>
          <w:headerReference w:type="first" r:id="rId14"/>
          <w:footerReference w:type="first" r:id="rId15"/>
          <w:pgSz w:w="11906" w:h="16838"/>
          <w:pgMar w:top="376" w:right="1440" w:bottom="1440" w:left="1440" w:header="567" w:footer="907" w:gutter="0"/>
          <w:cols w:space="720"/>
          <w:titlePg/>
          <w:docGrid w:linePitch="326"/>
        </w:sectPr>
      </w:pPr>
    </w:p>
    <w:p w14:paraId="41E81319" w14:textId="0ABA6678" w:rsidR="000D0584" w:rsidRPr="00C63B1F" w:rsidRDefault="00813E72" w:rsidP="00C63B1F">
      <w:pPr>
        <w:pStyle w:val="Heading1"/>
        <w:rPr>
          <w:sz w:val="32"/>
          <w:szCs w:val="32"/>
        </w:rPr>
      </w:pPr>
      <w:r>
        <w:rPr>
          <w:sz w:val="32"/>
          <w:szCs w:val="32"/>
        </w:rPr>
        <w:lastRenderedPageBreak/>
        <w:t xml:space="preserve">Introduction </w:t>
      </w:r>
    </w:p>
    <w:p w14:paraId="1AF9736A" w14:textId="113270EB" w:rsidR="00C63B1F" w:rsidRDefault="00ED0970" w:rsidP="00ED0970">
      <w:pPr>
        <w:rPr>
          <w:lang w:val="en-US" w:eastAsia="en-US"/>
        </w:rPr>
      </w:pPr>
      <w:r>
        <w:rPr>
          <w:lang w:val="en-US" w:eastAsia="en-US"/>
        </w:rPr>
        <w:t xml:space="preserve">Our first </w:t>
      </w:r>
      <w:r w:rsidRPr="00ED0970">
        <w:rPr>
          <w:lang w:val="en-US" w:eastAsia="en-US"/>
        </w:rPr>
        <w:t xml:space="preserve">Equality Impact Assessment </w:t>
      </w:r>
      <w:r w:rsidR="00CD7997">
        <w:rPr>
          <w:lang w:val="en-US" w:eastAsia="en-US"/>
        </w:rPr>
        <w:t xml:space="preserve">(EqIA) </w:t>
      </w:r>
      <w:r w:rsidRPr="00ED0970">
        <w:rPr>
          <w:lang w:val="en-US" w:eastAsia="en-US"/>
        </w:rPr>
        <w:t>Funded providers toolkit</w:t>
      </w:r>
      <w:r>
        <w:rPr>
          <w:lang w:val="en-US" w:eastAsia="en-US"/>
        </w:rPr>
        <w:t xml:space="preserve"> </w:t>
      </w:r>
      <w:r w:rsidRPr="00ED0970">
        <w:rPr>
          <w:lang w:val="en-US" w:eastAsia="en-US"/>
        </w:rPr>
        <w:t xml:space="preserve">has been designed to provide you with information that supports the completion of the Equality Impact Assessment </w:t>
      </w:r>
      <w:r>
        <w:rPr>
          <w:lang w:val="en-US" w:eastAsia="en-US"/>
        </w:rPr>
        <w:t xml:space="preserve">for the </w:t>
      </w:r>
      <w:r w:rsidR="00F77826">
        <w:rPr>
          <w:lang w:val="en-US" w:eastAsia="en-US"/>
        </w:rPr>
        <w:t>services</w:t>
      </w:r>
      <w:r>
        <w:rPr>
          <w:lang w:val="en-US" w:eastAsia="en-US"/>
        </w:rPr>
        <w:t xml:space="preserve"> </w:t>
      </w:r>
      <w:r w:rsidR="00477576">
        <w:rPr>
          <w:lang w:val="en-US" w:eastAsia="en-US"/>
        </w:rPr>
        <w:t xml:space="preserve">commissioned and </w:t>
      </w:r>
      <w:r>
        <w:rPr>
          <w:lang w:val="en-US" w:eastAsia="en-US"/>
        </w:rPr>
        <w:t xml:space="preserve">funded by West </w:t>
      </w:r>
      <w:r w:rsidR="00F77826">
        <w:rPr>
          <w:lang w:val="en-US" w:eastAsia="en-US"/>
        </w:rPr>
        <w:t>Yorkshire</w:t>
      </w:r>
      <w:r>
        <w:rPr>
          <w:lang w:val="en-US" w:eastAsia="en-US"/>
        </w:rPr>
        <w:t xml:space="preserve"> Combined </w:t>
      </w:r>
      <w:r w:rsidR="00F77826">
        <w:rPr>
          <w:lang w:val="en-US" w:eastAsia="en-US"/>
        </w:rPr>
        <w:t>Authority</w:t>
      </w:r>
      <w:r w:rsidR="00F47363">
        <w:rPr>
          <w:lang w:val="en-US" w:eastAsia="en-US"/>
        </w:rPr>
        <w:t xml:space="preserve"> (CA)</w:t>
      </w:r>
      <w:r>
        <w:rPr>
          <w:lang w:val="en-US" w:eastAsia="en-US"/>
        </w:rPr>
        <w:t xml:space="preserve"> on behalf of the </w:t>
      </w:r>
      <w:proofErr w:type="gramStart"/>
      <w:r>
        <w:rPr>
          <w:lang w:val="en-US" w:eastAsia="en-US"/>
        </w:rPr>
        <w:t>M</w:t>
      </w:r>
      <w:r w:rsidR="00477576">
        <w:rPr>
          <w:lang w:val="en-US" w:eastAsia="en-US"/>
        </w:rPr>
        <w:t>ayor</w:t>
      </w:r>
      <w:proofErr w:type="gramEnd"/>
      <w:r w:rsidR="00477576">
        <w:rPr>
          <w:lang w:val="en-US" w:eastAsia="en-US"/>
        </w:rPr>
        <w:t xml:space="preserve"> </w:t>
      </w:r>
      <w:r w:rsidR="00CD7997">
        <w:rPr>
          <w:lang w:val="en-US" w:eastAsia="en-US"/>
        </w:rPr>
        <w:t>to</w:t>
      </w:r>
      <w:r w:rsidR="00477576">
        <w:rPr>
          <w:lang w:val="en-US" w:eastAsia="en-US"/>
        </w:rPr>
        <w:t xml:space="preserve"> support the delivery of the </w:t>
      </w:r>
      <w:r w:rsidR="00FD7CC9">
        <w:rPr>
          <w:lang w:val="en-US" w:eastAsia="en-US"/>
        </w:rPr>
        <w:t>UK Shared Prosperity Fund (UKSPF) in West Yorkshire</w:t>
      </w:r>
      <w:r w:rsidR="00477576">
        <w:rPr>
          <w:lang w:val="en-US" w:eastAsia="en-US"/>
        </w:rPr>
        <w:t xml:space="preserve">.  </w:t>
      </w:r>
    </w:p>
    <w:p w14:paraId="19E779C9" w14:textId="6037C64B" w:rsidR="00CD7997" w:rsidRDefault="00CD7997" w:rsidP="00ED0970">
      <w:pPr>
        <w:rPr>
          <w:lang w:val="en-US" w:eastAsia="en-US"/>
        </w:rPr>
      </w:pPr>
    </w:p>
    <w:p w14:paraId="56BF26E0" w14:textId="0D16223A" w:rsidR="00CD7997" w:rsidRDefault="00CD7997" w:rsidP="00ED0970">
      <w:pPr>
        <w:rPr>
          <w:lang w:val="en-US" w:eastAsia="en-US"/>
        </w:rPr>
      </w:pPr>
      <w:r>
        <w:rPr>
          <w:lang w:val="en-US" w:eastAsia="en-US"/>
        </w:rPr>
        <w:t xml:space="preserve">All </w:t>
      </w:r>
      <w:r w:rsidR="00FD7CC9">
        <w:rPr>
          <w:lang w:val="en-US" w:eastAsia="en-US"/>
        </w:rPr>
        <w:t>UKSPF</w:t>
      </w:r>
      <w:r w:rsidRPr="00CD7997">
        <w:rPr>
          <w:lang w:val="en-US" w:eastAsia="en-US"/>
        </w:rPr>
        <w:t xml:space="preserve"> funded providers, services, and projects</w:t>
      </w:r>
      <w:r>
        <w:rPr>
          <w:lang w:val="en-US" w:eastAsia="en-US"/>
        </w:rPr>
        <w:t xml:space="preserve"> are required to complete an </w:t>
      </w:r>
      <w:r w:rsidRPr="00CD7997">
        <w:rPr>
          <w:lang w:val="en-US" w:eastAsia="en-US"/>
        </w:rPr>
        <w:t>EqIA</w:t>
      </w:r>
      <w:r>
        <w:rPr>
          <w:lang w:val="en-US" w:eastAsia="en-US"/>
        </w:rPr>
        <w:t>.</w:t>
      </w:r>
    </w:p>
    <w:p w14:paraId="33476092" w14:textId="77777777" w:rsidR="00C63B1F" w:rsidRDefault="00C63B1F" w:rsidP="00C63B1F">
      <w:pPr>
        <w:rPr>
          <w:lang w:val="en-US" w:eastAsia="en-US"/>
        </w:rPr>
      </w:pPr>
    </w:p>
    <w:p w14:paraId="4026B8F3" w14:textId="65E197F7" w:rsidR="00813E72" w:rsidRDefault="00ED0970" w:rsidP="00813E72">
      <w:pPr>
        <w:pStyle w:val="Subtitle"/>
        <w:rPr>
          <w:rStyle w:val="Strong"/>
          <w:b/>
          <w:bCs w:val="0"/>
        </w:rPr>
      </w:pPr>
      <w:r>
        <w:rPr>
          <w:rStyle w:val="Strong"/>
          <w:b/>
          <w:bCs w:val="0"/>
        </w:rPr>
        <w:t xml:space="preserve">Equality </w:t>
      </w:r>
      <w:r w:rsidR="00F77826">
        <w:rPr>
          <w:rStyle w:val="Strong"/>
          <w:b/>
          <w:bCs w:val="0"/>
        </w:rPr>
        <w:t>Diversity</w:t>
      </w:r>
      <w:r>
        <w:rPr>
          <w:rStyle w:val="Strong"/>
          <w:b/>
          <w:bCs w:val="0"/>
        </w:rPr>
        <w:t xml:space="preserve"> and Inclusion </w:t>
      </w:r>
    </w:p>
    <w:p w14:paraId="2F97C8CB" w14:textId="6CFECE0A" w:rsidR="00ED0970" w:rsidRDefault="00ED0970" w:rsidP="00ED0970"/>
    <w:p w14:paraId="3C7D9D89" w14:textId="28E739BF" w:rsidR="00140C14" w:rsidRDefault="00ED0970" w:rsidP="00140C14">
      <w:r>
        <w:t xml:space="preserve">West Yorkshire is a vibrant and diverse region. It is home to many different communities within the towns, cities, and villages of our districts. Together we all share the same ambition to live in thriving, safe neighbourhoods. At the centre of this plan is the celebration of this diversity and the vision of a strong, cohesive, and welcoming West Yorkshire which is fair, </w:t>
      </w:r>
      <w:proofErr w:type="gramStart"/>
      <w:r>
        <w:t>just</w:t>
      </w:r>
      <w:proofErr w:type="gramEnd"/>
      <w:r>
        <w:t xml:space="preserve"> and inclusive</w:t>
      </w:r>
      <w:r w:rsidR="00140C14">
        <w:t xml:space="preserve"> and ensuring that the principles of equality and inclusion underpin all the work we do.</w:t>
      </w:r>
      <w:r w:rsidR="00FD5B05">
        <w:t xml:space="preserve"> West Yorkshire Combined Authorities Equality objectives can be </w:t>
      </w:r>
      <w:hyperlink r:id="rId16" w:history="1">
        <w:r w:rsidR="00FD5B05" w:rsidRPr="00FD5B05">
          <w:rPr>
            <w:rStyle w:val="Hyperlink"/>
          </w:rPr>
          <w:t>found here</w:t>
        </w:r>
      </w:hyperlink>
      <w:r w:rsidR="00FD5B05">
        <w:t xml:space="preserve">. </w:t>
      </w:r>
    </w:p>
    <w:p w14:paraId="6FDDBB7E" w14:textId="77777777" w:rsidR="00ED0970" w:rsidRDefault="00ED0970" w:rsidP="00ED0970"/>
    <w:p w14:paraId="3DA48088" w14:textId="77777777" w:rsidR="00ED0970" w:rsidRDefault="00ED0970" w:rsidP="00ED0970">
      <w:r w:rsidRPr="00ED0970">
        <w:rPr>
          <w:b/>
          <w:bCs/>
        </w:rPr>
        <w:t>What is equality?</w:t>
      </w:r>
      <w:r>
        <w:t xml:space="preserve"> </w:t>
      </w:r>
    </w:p>
    <w:p w14:paraId="3D0657E5" w14:textId="77777777" w:rsidR="00ED0970" w:rsidRDefault="00ED0970" w:rsidP="00ED0970"/>
    <w:p w14:paraId="7E3DA1C3" w14:textId="2B3E1E7E" w:rsidR="00ED0970" w:rsidRDefault="00ED0970" w:rsidP="00ED0970">
      <w:r>
        <w:t>At its core, equality means fairness: we must ensure that individuals, or groups of individuals, are not treated less favourably because of their protected characteristics. Equality also means equality of opportunity: we must also ensure that those who may be disadvantaged can get the tools they need to access the same opportunities as their peers.</w:t>
      </w:r>
    </w:p>
    <w:p w14:paraId="7B3E1430" w14:textId="77777777" w:rsidR="00ED0970" w:rsidRDefault="00ED0970" w:rsidP="00ED0970"/>
    <w:p w14:paraId="74938E49" w14:textId="77777777" w:rsidR="00ED0970" w:rsidRPr="00ED0970" w:rsidRDefault="00ED0970" w:rsidP="00ED0970">
      <w:pPr>
        <w:rPr>
          <w:b/>
          <w:bCs/>
        </w:rPr>
      </w:pPr>
      <w:r w:rsidRPr="00ED0970">
        <w:rPr>
          <w:b/>
          <w:bCs/>
        </w:rPr>
        <w:t xml:space="preserve">What is diversity? </w:t>
      </w:r>
    </w:p>
    <w:p w14:paraId="699E5F5D" w14:textId="77777777" w:rsidR="00ED0970" w:rsidRDefault="00ED0970" w:rsidP="00ED0970"/>
    <w:p w14:paraId="2BBADF10" w14:textId="77777777" w:rsidR="00ED0970" w:rsidRDefault="00ED0970" w:rsidP="00ED0970">
      <w:r>
        <w:t xml:space="preserve">Diversity is recognising, respecting, and celebrating each other’s differences. A diverse environment is one reflecting a wide range of backgrounds and mindsets, which allows for an empowered culture of creativity and innovation. </w:t>
      </w:r>
    </w:p>
    <w:p w14:paraId="5B864A77" w14:textId="77777777" w:rsidR="00ED0970" w:rsidRDefault="00ED0970" w:rsidP="00ED0970"/>
    <w:p w14:paraId="3DC208DD" w14:textId="77777777" w:rsidR="00ED0970" w:rsidRPr="00ED0970" w:rsidRDefault="00ED0970" w:rsidP="00ED0970">
      <w:pPr>
        <w:rPr>
          <w:b/>
          <w:bCs/>
        </w:rPr>
      </w:pPr>
      <w:r w:rsidRPr="00ED0970">
        <w:rPr>
          <w:b/>
          <w:bCs/>
        </w:rPr>
        <w:t xml:space="preserve">What is inclusion? </w:t>
      </w:r>
    </w:p>
    <w:p w14:paraId="7FCCE036" w14:textId="77777777" w:rsidR="00ED0970" w:rsidRDefault="00ED0970" w:rsidP="00ED0970"/>
    <w:p w14:paraId="2892220A" w14:textId="71C27784" w:rsidR="00813E72" w:rsidRPr="008A7C29" w:rsidRDefault="00ED0970" w:rsidP="00813E72">
      <w:r>
        <w:t xml:space="preserve">Inclusion means creating an environment where everyone feels welcome and valued. An inclusive environment can only be created once we are more aware of our own unconscious biases and have learned how to manage them. Inclusion also requires those in positions of power to recognise the existence of structural inequalities and institutional racism and take action to eliminate these. </w:t>
      </w:r>
    </w:p>
    <w:p w14:paraId="6045F834" w14:textId="774FCB56" w:rsidR="00813E72" w:rsidRDefault="00813E72" w:rsidP="00813E72">
      <w:pPr>
        <w:rPr>
          <w:lang w:val="en-US" w:eastAsia="en-US"/>
        </w:rPr>
      </w:pPr>
    </w:p>
    <w:p w14:paraId="7DAD30D4" w14:textId="77777777" w:rsidR="00FD7CC9" w:rsidRDefault="00FD7CC9">
      <w:pPr>
        <w:rPr>
          <w:b/>
          <w:color w:val="009A91"/>
          <w:sz w:val="32"/>
          <w:szCs w:val="32"/>
          <w:lang w:val="en-US" w:eastAsia="en-US"/>
        </w:rPr>
      </w:pPr>
      <w:r>
        <w:rPr>
          <w:sz w:val="32"/>
          <w:szCs w:val="32"/>
          <w:lang w:val="en-US" w:eastAsia="en-US"/>
        </w:rPr>
        <w:br w:type="page"/>
      </w:r>
    </w:p>
    <w:p w14:paraId="2021F069" w14:textId="5365A664" w:rsidR="00477576" w:rsidRDefault="00477576" w:rsidP="00C406DE">
      <w:pPr>
        <w:pStyle w:val="Heading2"/>
        <w:rPr>
          <w:sz w:val="32"/>
          <w:szCs w:val="32"/>
          <w:lang w:val="en-US" w:eastAsia="en-US"/>
        </w:rPr>
      </w:pPr>
      <w:r>
        <w:rPr>
          <w:sz w:val="32"/>
          <w:szCs w:val="32"/>
          <w:lang w:val="en-US" w:eastAsia="en-US"/>
        </w:rPr>
        <w:lastRenderedPageBreak/>
        <w:t xml:space="preserve">Equality Impact </w:t>
      </w:r>
      <w:r w:rsidRPr="0038565A">
        <w:rPr>
          <w:sz w:val="32"/>
          <w:szCs w:val="32"/>
          <w:lang w:val="en-US" w:eastAsia="en-US"/>
        </w:rPr>
        <w:t>Assessments</w:t>
      </w:r>
    </w:p>
    <w:p w14:paraId="0B87D91B" w14:textId="77777777" w:rsidR="00415496" w:rsidRDefault="00415496">
      <w:pPr>
        <w:rPr>
          <w:lang w:val="en-US" w:eastAsia="en-US"/>
        </w:rPr>
      </w:pPr>
    </w:p>
    <w:p w14:paraId="1A1FC7EF" w14:textId="5045E09C" w:rsidR="00477576" w:rsidRPr="00477576" w:rsidRDefault="00477576" w:rsidP="00477576">
      <w:pPr>
        <w:pStyle w:val="Subtitle"/>
      </w:pPr>
      <w:r w:rsidRPr="00477576">
        <w:rPr>
          <w:rStyle w:val="Strong"/>
          <w:b/>
          <w:bCs w:val="0"/>
        </w:rPr>
        <w:t>What are Equality Impact Assessments (EqIAs)?</w:t>
      </w:r>
    </w:p>
    <w:p w14:paraId="2F1D26E5" w14:textId="77777777" w:rsidR="00C332AA" w:rsidRPr="008A7C29" w:rsidRDefault="00C332AA" w:rsidP="00C332AA"/>
    <w:p w14:paraId="552DD1FA" w14:textId="1042FA92" w:rsidR="00477576" w:rsidRPr="006E555F" w:rsidRDefault="00F47363" w:rsidP="00477576">
      <w:pPr>
        <w:pStyle w:val="TOCHeading"/>
        <w:rPr>
          <w:sz w:val="24"/>
          <w:szCs w:val="24"/>
        </w:rPr>
      </w:pPr>
      <w:r w:rsidRPr="006E555F">
        <w:rPr>
          <w:sz w:val="24"/>
          <w:szCs w:val="24"/>
        </w:rPr>
        <w:t>An</w:t>
      </w:r>
      <w:r w:rsidR="00477576" w:rsidRPr="006E555F">
        <w:rPr>
          <w:sz w:val="24"/>
          <w:szCs w:val="24"/>
        </w:rPr>
        <w:t xml:space="preserve"> EqIA helps to consider the actual or potential effects of activities</w:t>
      </w:r>
      <w:r w:rsidR="000C276A">
        <w:rPr>
          <w:sz w:val="24"/>
          <w:szCs w:val="24"/>
        </w:rPr>
        <w:t>,</w:t>
      </w:r>
      <w:r w:rsidR="00477576" w:rsidRPr="006E555F">
        <w:rPr>
          <w:sz w:val="24"/>
          <w:szCs w:val="24"/>
        </w:rPr>
        <w:t xml:space="preserve"> </w:t>
      </w:r>
      <w:r w:rsidR="00F77826" w:rsidRPr="006E555F">
        <w:rPr>
          <w:sz w:val="24"/>
          <w:szCs w:val="24"/>
        </w:rPr>
        <w:t>services</w:t>
      </w:r>
      <w:r w:rsidR="00477576" w:rsidRPr="006E555F">
        <w:rPr>
          <w:sz w:val="24"/>
          <w:szCs w:val="24"/>
        </w:rPr>
        <w:t xml:space="preserve"> and decisions on people</w:t>
      </w:r>
      <w:r w:rsidR="000C276A">
        <w:rPr>
          <w:sz w:val="24"/>
          <w:szCs w:val="24"/>
        </w:rPr>
        <w:t xml:space="preserve"> and communities</w:t>
      </w:r>
      <w:r w:rsidR="00477576" w:rsidRPr="006E555F">
        <w:rPr>
          <w:sz w:val="24"/>
          <w:szCs w:val="24"/>
        </w:rPr>
        <w:t xml:space="preserve">. EqIAs are a tool to help analyse and make more considered decisions about changes to service delivery, policy, and practice. </w:t>
      </w:r>
    </w:p>
    <w:p w14:paraId="0C69F8BC" w14:textId="037DA4FA" w:rsidR="00C332AA" w:rsidRPr="006E555F" w:rsidRDefault="00477576" w:rsidP="00477576">
      <w:pPr>
        <w:pStyle w:val="TOCHeading"/>
        <w:rPr>
          <w:sz w:val="24"/>
          <w:szCs w:val="24"/>
        </w:rPr>
      </w:pPr>
      <w:r w:rsidRPr="006E555F">
        <w:rPr>
          <w:sz w:val="24"/>
          <w:szCs w:val="24"/>
        </w:rPr>
        <w:t xml:space="preserve">An EqIA will help you to identify how specific communities of interest may be affected by decisions and to consider any potential discriminatory impact on people with protected characteristics. An EqIA can also help to improve or promote equality, </w:t>
      </w:r>
      <w:proofErr w:type="gramStart"/>
      <w:r w:rsidRPr="006E555F">
        <w:rPr>
          <w:sz w:val="24"/>
          <w:szCs w:val="24"/>
        </w:rPr>
        <w:t>diversity</w:t>
      </w:r>
      <w:proofErr w:type="gramEnd"/>
      <w:r w:rsidRPr="006E555F">
        <w:rPr>
          <w:sz w:val="24"/>
          <w:szCs w:val="24"/>
        </w:rPr>
        <w:t xml:space="preserve"> and inclusion by encouraging you to identify ways to remove barriers and improve participation for people with </w:t>
      </w:r>
      <w:proofErr w:type="gramStart"/>
      <w:r w:rsidRPr="006E555F">
        <w:rPr>
          <w:sz w:val="24"/>
          <w:szCs w:val="24"/>
        </w:rPr>
        <w:t>a protected characteristic(s)</w:t>
      </w:r>
      <w:proofErr w:type="gramEnd"/>
      <w:r w:rsidRPr="006E555F">
        <w:rPr>
          <w:sz w:val="24"/>
          <w:szCs w:val="24"/>
        </w:rPr>
        <w:t>.</w:t>
      </w:r>
    </w:p>
    <w:p w14:paraId="062EAA98" w14:textId="47533D4B" w:rsidR="00F47363" w:rsidRDefault="00F47363" w:rsidP="00F47363">
      <w:pPr>
        <w:rPr>
          <w:lang w:val="en-US" w:eastAsia="en-US"/>
        </w:rPr>
      </w:pPr>
    </w:p>
    <w:p w14:paraId="7EFFEDC1" w14:textId="3037C9B4" w:rsidR="00F47363" w:rsidRDefault="00F47363" w:rsidP="00F47363">
      <w:pPr>
        <w:pStyle w:val="Subtitle"/>
        <w:rPr>
          <w:rStyle w:val="Strong"/>
          <w:b/>
          <w:bCs w:val="0"/>
        </w:rPr>
      </w:pPr>
      <w:r>
        <w:rPr>
          <w:rStyle w:val="Strong"/>
          <w:b/>
          <w:bCs w:val="0"/>
        </w:rPr>
        <w:t>Why does the C</w:t>
      </w:r>
      <w:r w:rsidR="00F77826">
        <w:rPr>
          <w:rStyle w:val="Strong"/>
          <w:b/>
          <w:bCs w:val="0"/>
        </w:rPr>
        <w:t>ombined Authority</w:t>
      </w:r>
      <w:r>
        <w:rPr>
          <w:rStyle w:val="Strong"/>
          <w:b/>
          <w:bCs w:val="0"/>
        </w:rPr>
        <w:t xml:space="preserve"> </w:t>
      </w:r>
      <w:r w:rsidR="00F77826">
        <w:rPr>
          <w:rStyle w:val="Strong"/>
          <w:b/>
          <w:bCs w:val="0"/>
        </w:rPr>
        <w:t xml:space="preserve">need funded providers to </w:t>
      </w:r>
      <w:r w:rsidR="00431669">
        <w:rPr>
          <w:rStyle w:val="Strong"/>
          <w:b/>
          <w:bCs w:val="0"/>
        </w:rPr>
        <w:t>undertake</w:t>
      </w:r>
      <w:r w:rsidR="00F77826">
        <w:rPr>
          <w:rStyle w:val="Strong"/>
          <w:b/>
          <w:bCs w:val="0"/>
        </w:rPr>
        <w:t xml:space="preserve"> </w:t>
      </w:r>
      <w:r w:rsidR="00F77826" w:rsidRPr="00F77826">
        <w:rPr>
          <w:rStyle w:val="Strong"/>
          <w:b/>
          <w:bCs w:val="0"/>
        </w:rPr>
        <w:t>Equality Impact Assessments (EqIAs)?</w:t>
      </w:r>
    </w:p>
    <w:p w14:paraId="6741C066" w14:textId="607F0A3B" w:rsidR="00D56B66" w:rsidRDefault="00D56B66" w:rsidP="00D56B66"/>
    <w:p w14:paraId="515957D4" w14:textId="11327BD9" w:rsidR="00D56B66" w:rsidRDefault="00D56B66" w:rsidP="00D56B66">
      <w:r>
        <w:t xml:space="preserve">Equality, </w:t>
      </w:r>
      <w:proofErr w:type="gramStart"/>
      <w:r>
        <w:t>Diversity</w:t>
      </w:r>
      <w:proofErr w:type="gramEnd"/>
      <w:r>
        <w:t xml:space="preserve"> and Inclusion is a</w:t>
      </w:r>
      <w:r w:rsidR="00FD7CC9">
        <w:t xml:space="preserve"> core component of the UKSPF for</w:t>
      </w:r>
      <w:r>
        <w:t xml:space="preserve"> and inclusive West Yorkshire.  Celebrating the diversity of West Yorkshire and ensuring that the principles of equality and inclusion underpin all the work we do and ensure the services and support we commission protects those who are most vulnerable.</w:t>
      </w:r>
    </w:p>
    <w:p w14:paraId="3B50FCB3" w14:textId="77777777" w:rsidR="00F47363" w:rsidRPr="008A7C29" w:rsidRDefault="00F47363" w:rsidP="00F47363"/>
    <w:p w14:paraId="00B74F3E" w14:textId="2E07EEAD" w:rsidR="00F77826" w:rsidRPr="006E555F" w:rsidRDefault="00F77826" w:rsidP="00F77826">
      <w:pPr>
        <w:pStyle w:val="TOCHeading"/>
        <w:rPr>
          <w:sz w:val="24"/>
          <w:szCs w:val="24"/>
        </w:rPr>
      </w:pPr>
      <w:r w:rsidRPr="006E555F">
        <w:rPr>
          <w:sz w:val="24"/>
          <w:szCs w:val="24"/>
        </w:rPr>
        <w:t>The Public Sector Equality Duty</w:t>
      </w:r>
      <w:r w:rsidRPr="006E555F">
        <w:rPr>
          <w:rStyle w:val="FootnoteReference"/>
          <w:sz w:val="24"/>
          <w:szCs w:val="24"/>
        </w:rPr>
        <w:footnoteReference w:id="2"/>
      </w:r>
      <w:r w:rsidRPr="006E555F">
        <w:rPr>
          <w:sz w:val="24"/>
          <w:szCs w:val="24"/>
        </w:rPr>
        <w:t xml:space="preserve"> requires the Combined Authority to undertake equality analysis of all its current and proposed functions but is not prescriptive about how this is done. It is by completing the analysis that we pay due regard to our equality duty. The EqIA tool is the way the Combined Authority provides evidence that we have considered our communities and legal responsibilities under the Equality Act and allows us to publish the rationale behind our decisions. </w:t>
      </w:r>
    </w:p>
    <w:p w14:paraId="1367A53D" w14:textId="77777777" w:rsidR="00F77826" w:rsidRPr="006E555F" w:rsidRDefault="00F77826" w:rsidP="00F77826">
      <w:pPr>
        <w:pStyle w:val="TOCHeading"/>
        <w:rPr>
          <w:sz w:val="24"/>
          <w:szCs w:val="24"/>
        </w:rPr>
      </w:pPr>
      <w:r w:rsidRPr="006E555F">
        <w:rPr>
          <w:sz w:val="24"/>
          <w:szCs w:val="24"/>
        </w:rPr>
        <w:t xml:space="preserve">The assessment gives us the opportunity to do things better by: </w:t>
      </w:r>
    </w:p>
    <w:p w14:paraId="0DBCA08B" w14:textId="60B84409" w:rsidR="00F77826" w:rsidRPr="006E555F" w:rsidRDefault="00F77826" w:rsidP="00F71DF6">
      <w:pPr>
        <w:pStyle w:val="TOCHeading"/>
        <w:numPr>
          <w:ilvl w:val="0"/>
          <w:numId w:val="3"/>
        </w:numPr>
        <w:rPr>
          <w:sz w:val="24"/>
          <w:szCs w:val="24"/>
        </w:rPr>
      </w:pPr>
      <w:r w:rsidRPr="006E555F">
        <w:rPr>
          <w:sz w:val="24"/>
          <w:szCs w:val="24"/>
        </w:rPr>
        <w:t xml:space="preserve">Taking an evidenced based approach – using facts, data, information, and feedback to inform our thinking. </w:t>
      </w:r>
    </w:p>
    <w:p w14:paraId="1867BCEB" w14:textId="2D20978F" w:rsidR="00F77826" w:rsidRPr="006E555F" w:rsidRDefault="00F77826" w:rsidP="00F71DF6">
      <w:pPr>
        <w:pStyle w:val="TOCHeading"/>
        <w:numPr>
          <w:ilvl w:val="0"/>
          <w:numId w:val="3"/>
        </w:numPr>
        <w:rPr>
          <w:sz w:val="24"/>
          <w:szCs w:val="24"/>
        </w:rPr>
      </w:pPr>
      <w:r w:rsidRPr="006E555F">
        <w:rPr>
          <w:sz w:val="24"/>
          <w:szCs w:val="24"/>
        </w:rPr>
        <w:t xml:space="preserve">Exploring ways to improve the services we provide (positive impacts). </w:t>
      </w:r>
    </w:p>
    <w:p w14:paraId="1BE1E0D2" w14:textId="4E7570C1" w:rsidR="00F77826" w:rsidRPr="006E555F" w:rsidRDefault="00F77826" w:rsidP="00F71DF6">
      <w:pPr>
        <w:pStyle w:val="TOCHeading"/>
        <w:numPr>
          <w:ilvl w:val="0"/>
          <w:numId w:val="3"/>
        </w:numPr>
        <w:rPr>
          <w:sz w:val="24"/>
          <w:szCs w:val="24"/>
        </w:rPr>
      </w:pPr>
      <w:r w:rsidRPr="006E555F">
        <w:rPr>
          <w:sz w:val="24"/>
          <w:szCs w:val="24"/>
        </w:rPr>
        <w:t xml:space="preserve">Removing or reducing negative impacts by flagging up issues that would be expensive or difficult to fix later. </w:t>
      </w:r>
    </w:p>
    <w:p w14:paraId="51C6338D" w14:textId="0583DDC9" w:rsidR="00F77826" w:rsidRPr="006E555F" w:rsidRDefault="00F77826" w:rsidP="00F71DF6">
      <w:pPr>
        <w:pStyle w:val="TOCHeading"/>
        <w:numPr>
          <w:ilvl w:val="0"/>
          <w:numId w:val="3"/>
        </w:numPr>
        <w:rPr>
          <w:sz w:val="24"/>
          <w:szCs w:val="24"/>
        </w:rPr>
      </w:pPr>
      <w:r w:rsidRPr="006E555F">
        <w:rPr>
          <w:sz w:val="24"/>
          <w:szCs w:val="24"/>
        </w:rPr>
        <w:t xml:space="preserve">Considering options, outcomes and risks alongside costs and value for money. </w:t>
      </w:r>
    </w:p>
    <w:p w14:paraId="2CFB34F9" w14:textId="36AF7B8D" w:rsidR="00F47363" w:rsidRDefault="00F77826" w:rsidP="00F71DF6">
      <w:pPr>
        <w:pStyle w:val="TOCHeading"/>
        <w:numPr>
          <w:ilvl w:val="0"/>
          <w:numId w:val="3"/>
        </w:numPr>
        <w:rPr>
          <w:sz w:val="24"/>
          <w:szCs w:val="24"/>
        </w:rPr>
      </w:pPr>
      <w:r w:rsidRPr="006E555F">
        <w:rPr>
          <w:sz w:val="24"/>
          <w:szCs w:val="24"/>
        </w:rPr>
        <w:t>Increasing transparency by showing how we make decisions.</w:t>
      </w:r>
    </w:p>
    <w:p w14:paraId="0523B29B" w14:textId="4587AABE" w:rsidR="00D56B66" w:rsidRDefault="00D56B66" w:rsidP="00D56B66">
      <w:pPr>
        <w:rPr>
          <w:lang w:val="en-US" w:eastAsia="en-US"/>
        </w:rPr>
      </w:pPr>
    </w:p>
    <w:p w14:paraId="05D83BFE" w14:textId="53823C30" w:rsidR="00D56B66" w:rsidRDefault="00D56B66" w:rsidP="00D56B66">
      <w:pPr>
        <w:rPr>
          <w:lang w:val="en-US" w:eastAsia="en-US"/>
        </w:rPr>
      </w:pPr>
    </w:p>
    <w:p w14:paraId="464BF120" w14:textId="77777777" w:rsidR="00D56B66" w:rsidRPr="00D56B66" w:rsidRDefault="00D56B66" w:rsidP="00D56B66">
      <w:pPr>
        <w:rPr>
          <w:lang w:val="en-US" w:eastAsia="en-US"/>
        </w:rPr>
      </w:pPr>
    </w:p>
    <w:p w14:paraId="5F63494D" w14:textId="3BDCFD32" w:rsidR="00F47363" w:rsidRDefault="00F47363" w:rsidP="00F47363">
      <w:pPr>
        <w:rPr>
          <w:lang w:val="en-US" w:eastAsia="en-US"/>
        </w:rPr>
      </w:pPr>
    </w:p>
    <w:p w14:paraId="60C3F56C" w14:textId="43E03846" w:rsidR="006E555F" w:rsidRDefault="006E555F" w:rsidP="006E555F">
      <w:pPr>
        <w:pStyle w:val="Subtitle"/>
        <w:rPr>
          <w:rStyle w:val="Strong"/>
          <w:b/>
          <w:bCs w:val="0"/>
        </w:rPr>
      </w:pPr>
      <w:r w:rsidRPr="006E555F">
        <w:rPr>
          <w:rStyle w:val="Strong"/>
          <w:b/>
          <w:bCs w:val="0"/>
        </w:rPr>
        <w:t xml:space="preserve">When to </w:t>
      </w:r>
      <w:r w:rsidR="00431669">
        <w:rPr>
          <w:rStyle w:val="Strong"/>
          <w:b/>
          <w:bCs w:val="0"/>
        </w:rPr>
        <w:t>undertake an</w:t>
      </w:r>
      <w:r w:rsidRPr="006E555F">
        <w:rPr>
          <w:rStyle w:val="Strong"/>
          <w:b/>
          <w:bCs w:val="0"/>
        </w:rPr>
        <w:t xml:space="preserve"> Equality Impact Assessments (EqIAs)?</w:t>
      </w:r>
    </w:p>
    <w:p w14:paraId="6CA7A63F" w14:textId="76A1AA08" w:rsidR="006E555F" w:rsidRDefault="006E555F" w:rsidP="006E555F"/>
    <w:p w14:paraId="0FF509F2" w14:textId="7AC69DF4" w:rsidR="006E555F" w:rsidRDefault="006E555F" w:rsidP="006E555F">
      <w:r>
        <w:t xml:space="preserve">Whenever you plan to change, introduce, or remove a service, activity, or policy. At the very beginning of any process of: </w:t>
      </w:r>
    </w:p>
    <w:p w14:paraId="468B47DB" w14:textId="35F2707C" w:rsidR="006E555F" w:rsidRDefault="006E555F" w:rsidP="00F71DF6">
      <w:pPr>
        <w:pStyle w:val="ListParagraph"/>
        <w:numPr>
          <w:ilvl w:val="0"/>
          <w:numId w:val="3"/>
        </w:numPr>
      </w:pPr>
      <w:r>
        <w:t xml:space="preserve">Budget setting </w:t>
      </w:r>
    </w:p>
    <w:p w14:paraId="68506636" w14:textId="0C5BDBD8" w:rsidR="006E555F" w:rsidRDefault="006E555F" w:rsidP="00F71DF6">
      <w:pPr>
        <w:pStyle w:val="ListParagraph"/>
        <w:numPr>
          <w:ilvl w:val="0"/>
          <w:numId w:val="3"/>
        </w:numPr>
      </w:pPr>
      <w:r>
        <w:t xml:space="preserve">Service review (including changes to employment practice) </w:t>
      </w:r>
    </w:p>
    <w:p w14:paraId="6F6E14A9" w14:textId="126F0899" w:rsidR="006E555F" w:rsidRDefault="006E555F" w:rsidP="00F71DF6">
      <w:pPr>
        <w:pStyle w:val="ListParagraph"/>
        <w:numPr>
          <w:ilvl w:val="0"/>
          <w:numId w:val="3"/>
        </w:numPr>
      </w:pPr>
      <w:r>
        <w:t>Planning new projects</w:t>
      </w:r>
      <w:r w:rsidR="00D56B66">
        <w:t xml:space="preserve">, </w:t>
      </w:r>
      <w:r>
        <w:t xml:space="preserve">work programmes </w:t>
      </w:r>
      <w:r w:rsidR="00D56B66">
        <w:t>and services</w:t>
      </w:r>
    </w:p>
    <w:p w14:paraId="6D1B7893" w14:textId="23D2957D" w:rsidR="006E555F" w:rsidRDefault="006E555F" w:rsidP="00F71DF6">
      <w:pPr>
        <w:pStyle w:val="ListParagraph"/>
        <w:numPr>
          <w:ilvl w:val="0"/>
          <w:numId w:val="3"/>
        </w:numPr>
      </w:pPr>
      <w:r>
        <w:t xml:space="preserve">Policy development and review </w:t>
      </w:r>
    </w:p>
    <w:p w14:paraId="4C970F3D" w14:textId="77777777" w:rsidR="006E555F" w:rsidRDefault="006E555F" w:rsidP="006E555F"/>
    <w:p w14:paraId="3304EB85" w14:textId="0C8E6062" w:rsidR="006E555F" w:rsidRPr="006E555F" w:rsidRDefault="006E555F" w:rsidP="006E555F">
      <w:r>
        <w:t>Typically, new or changing services, policies, and strategies (including commissioned services and changes to funding) require assessment if they will have an impact on people.</w:t>
      </w:r>
    </w:p>
    <w:p w14:paraId="27EA40C8" w14:textId="77777777" w:rsidR="006E555F" w:rsidRPr="00F47363" w:rsidRDefault="006E555F" w:rsidP="00F47363">
      <w:pPr>
        <w:rPr>
          <w:lang w:val="en-US" w:eastAsia="en-US"/>
        </w:rPr>
      </w:pPr>
    </w:p>
    <w:p w14:paraId="67E56464" w14:textId="77777777" w:rsidR="00C332AA" w:rsidRDefault="00C332AA">
      <w:pPr>
        <w:rPr>
          <w:lang w:val="en-US" w:eastAsia="en-US"/>
        </w:rPr>
      </w:pPr>
    </w:p>
    <w:p w14:paraId="66493AB9" w14:textId="327D457C" w:rsidR="00C332AA" w:rsidRPr="006E555F" w:rsidRDefault="006E555F" w:rsidP="00C332AA">
      <w:pPr>
        <w:pStyle w:val="Heading3"/>
        <w:rPr>
          <w:sz w:val="32"/>
          <w:szCs w:val="32"/>
          <w:lang w:val="en-US" w:eastAsia="en-US"/>
        </w:rPr>
      </w:pPr>
      <w:r w:rsidRPr="006E555F">
        <w:rPr>
          <w:sz w:val="32"/>
          <w:szCs w:val="32"/>
          <w:lang w:val="en-US" w:eastAsia="en-US"/>
        </w:rPr>
        <w:t>Wes</w:t>
      </w:r>
      <w:r w:rsidRPr="00AA212F">
        <w:rPr>
          <w:sz w:val="32"/>
          <w:szCs w:val="32"/>
          <w:lang w:val="en-US" w:eastAsia="en-US"/>
        </w:rPr>
        <w:t>t Yorkshire Equality</w:t>
      </w:r>
      <w:r w:rsidRPr="006E555F">
        <w:rPr>
          <w:sz w:val="32"/>
          <w:szCs w:val="32"/>
          <w:lang w:val="en-US" w:eastAsia="en-US"/>
        </w:rPr>
        <w:t xml:space="preserve"> and Diversity</w:t>
      </w:r>
    </w:p>
    <w:p w14:paraId="225EC8B7" w14:textId="77777777" w:rsidR="00C332AA" w:rsidRDefault="00C332AA" w:rsidP="00C332AA">
      <w:pPr>
        <w:rPr>
          <w:lang w:val="en-US" w:eastAsia="en-US"/>
        </w:rPr>
      </w:pPr>
    </w:p>
    <w:p w14:paraId="43F3261A" w14:textId="5743586C" w:rsidR="00696436" w:rsidRDefault="00696436" w:rsidP="00696436">
      <w:pPr>
        <w:pStyle w:val="Subtitle"/>
        <w:rPr>
          <w:rStyle w:val="Strong"/>
        </w:rPr>
      </w:pPr>
      <w:bookmarkStart w:id="0" w:name="_Hlk115160254"/>
      <w:r w:rsidRPr="00696436">
        <w:rPr>
          <w:rStyle w:val="Strong"/>
        </w:rPr>
        <w:t>When completing EqIAs it is important to consider research and intelligence that reflects the</w:t>
      </w:r>
      <w:r>
        <w:rPr>
          <w:rStyle w:val="Strong"/>
        </w:rPr>
        <w:t xml:space="preserve"> area your service covers and the </w:t>
      </w:r>
      <w:r w:rsidRPr="00696436">
        <w:rPr>
          <w:rStyle w:val="Strong"/>
        </w:rPr>
        <w:t>region and brings to life the richness of West Yorkshire</w:t>
      </w:r>
      <w:r w:rsidR="001F5954">
        <w:rPr>
          <w:rStyle w:val="Strong"/>
        </w:rPr>
        <w:t xml:space="preserve"> and</w:t>
      </w:r>
      <w:r w:rsidR="00AA212F">
        <w:rPr>
          <w:rStyle w:val="Strong"/>
        </w:rPr>
        <w:t xml:space="preserve"> to bring</w:t>
      </w:r>
      <w:r w:rsidRPr="00696436">
        <w:rPr>
          <w:rStyle w:val="Strong"/>
        </w:rPr>
        <w:t xml:space="preserve"> links to the breadth of the protected characteristics and wider. </w:t>
      </w:r>
      <w:r w:rsidR="001F5954">
        <w:rPr>
          <w:rStyle w:val="Strong"/>
        </w:rPr>
        <w:t>D</w:t>
      </w:r>
      <w:r w:rsidRPr="00696436">
        <w:rPr>
          <w:rStyle w:val="Strong"/>
        </w:rPr>
        <w:t>ata</w:t>
      </w:r>
      <w:r w:rsidR="00AA212F">
        <w:rPr>
          <w:rStyle w:val="Strong"/>
        </w:rPr>
        <w:t xml:space="preserve"> </w:t>
      </w:r>
      <w:r w:rsidRPr="00696436">
        <w:rPr>
          <w:rStyle w:val="Strong"/>
        </w:rPr>
        <w:t>is</w:t>
      </w:r>
      <w:r w:rsidR="001F5954">
        <w:rPr>
          <w:rStyle w:val="Strong"/>
        </w:rPr>
        <w:t xml:space="preserve"> available through the </w:t>
      </w:r>
      <w:hyperlink r:id="rId17" w:history="1">
        <w:r w:rsidRPr="00E10E15">
          <w:rPr>
            <w:rStyle w:val="Hyperlink"/>
          </w:rPr>
          <w:t>2021</w:t>
        </w:r>
        <w:r w:rsidR="00FD7CC9" w:rsidRPr="00E10E15">
          <w:rPr>
            <w:rStyle w:val="Hyperlink"/>
          </w:rPr>
          <w:t xml:space="preserve"> Census</w:t>
        </w:r>
      </w:hyperlink>
      <w:r w:rsidRPr="00696436">
        <w:rPr>
          <w:rStyle w:val="Strong"/>
        </w:rPr>
        <w:t>,</w:t>
      </w:r>
      <w:r w:rsidR="00AA212F">
        <w:rPr>
          <w:rStyle w:val="Strong"/>
        </w:rPr>
        <w:t xml:space="preserve"> </w:t>
      </w:r>
      <w:r w:rsidR="001F5954">
        <w:rPr>
          <w:rStyle w:val="Strong"/>
        </w:rPr>
        <w:t xml:space="preserve">and the </w:t>
      </w:r>
      <w:r w:rsidR="00364EB6">
        <w:rPr>
          <w:rStyle w:val="Strong"/>
        </w:rPr>
        <w:t xml:space="preserve">2022 </w:t>
      </w:r>
      <w:hyperlink r:id="rId18" w:anchor=":~:text=State%20of%20the%20Region%202022,Inclusion%20has%20also%20been%20published." w:history="1">
        <w:r w:rsidR="00364EB6" w:rsidRPr="00364EB6">
          <w:rPr>
            <w:rStyle w:val="Hyperlink"/>
          </w:rPr>
          <w:t>state of the region report.</w:t>
        </w:r>
      </w:hyperlink>
    </w:p>
    <w:p w14:paraId="147C3799" w14:textId="7C6D9B61" w:rsidR="00AA212F" w:rsidRDefault="00AA212F" w:rsidP="00AA212F"/>
    <w:p w14:paraId="2594A324" w14:textId="77777777" w:rsidR="00696436" w:rsidRDefault="00696436" w:rsidP="00C332AA">
      <w:pPr>
        <w:pStyle w:val="Subtitle"/>
        <w:rPr>
          <w:rStyle w:val="Strong"/>
          <w:b/>
          <w:bCs w:val="0"/>
        </w:rPr>
      </w:pPr>
    </w:p>
    <w:p w14:paraId="4A741954" w14:textId="36CE9535" w:rsidR="0038565A" w:rsidRDefault="0038565A" w:rsidP="00B90269">
      <w:pPr>
        <w:pStyle w:val="Subtitle"/>
        <w:rPr>
          <w:color w:val="009A91"/>
          <w:sz w:val="32"/>
          <w:szCs w:val="32"/>
        </w:rPr>
      </w:pPr>
      <w:r w:rsidRPr="0038565A">
        <w:rPr>
          <w:color w:val="009A91"/>
          <w:sz w:val="32"/>
          <w:szCs w:val="32"/>
        </w:rPr>
        <w:t>Protected characteristics</w:t>
      </w:r>
    </w:p>
    <w:p w14:paraId="2E3EE4E7" w14:textId="3DE032CE" w:rsidR="0038565A" w:rsidRDefault="0038565A" w:rsidP="0038565A"/>
    <w:p w14:paraId="38924EB0" w14:textId="5F35796D" w:rsidR="0038565A" w:rsidRDefault="0038565A" w:rsidP="0038565A">
      <w:r>
        <w:t xml:space="preserve">The Equality Act 2010 offers protection from numerous types of discrimination, harassment, and victimisation on the grounds of a range of people’s characteristics. These protected characteristics are: </w:t>
      </w:r>
    </w:p>
    <w:p w14:paraId="5FE17AB8" w14:textId="64891B76" w:rsidR="0038565A" w:rsidRDefault="0038565A" w:rsidP="00F71DF6">
      <w:pPr>
        <w:pStyle w:val="ListParagraph"/>
        <w:numPr>
          <w:ilvl w:val="0"/>
          <w:numId w:val="7"/>
        </w:numPr>
      </w:pPr>
      <w:r>
        <w:t xml:space="preserve">Age </w:t>
      </w:r>
    </w:p>
    <w:p w14:paraId="682DDB4E" w14:textId="51C9B983" w:rsidR="0038565A" w:rsidRDefault="0038565A" w:rsidP="00F71DF6">
      <w:pPr>
        <w:pStyle w:val="ListParagraph"/>
        <w:numPr>
          <w:ilvl w:val="0"/>
          <w:numId w:val="7"/>
        </w:numPr>
      </w:pPr>
      <w:r>
        <w:t xml:space="preserve">Disability </w:t>
      </w:r>
    </w:p>
    <w:p w14:paraId="42431FD8" w14:textId="38EE5AFA" w:rsidR="0038565A" w:rsidRDefault="0038565A" w:rsidP="00F71DF6">
      <w:pPr>
        <w:pStyle w:val="ListParagraph"/>
        <w:numPr>
          <w:ilvl w:val="0"/>
          <w:numId w:val="7"/>
        </w:numPr>
      </w:pPr>
      <w:r>
        <w:t xml:space="preserve">Gender reassignment </w:t>
      </w:r>
    </w:p>
    <w:p w14:paraId="24297983" w14:textId="2B393300" w:rsidR="0038565A" w:rsidRDefault="0038565A" w:rsidP="00F71DF6">
      <w:pPr>
        <w:pStyle w:val="ListParagraph"/>
        <w:numPr>
          <w:ilvl w:val="0"/>
          <w:numId w:val="7"/>
        </w:numPr>
      </w:pPr>
      <w:r>
        <w:t xml:space="preserve">Marriage and civil partnership </w:t>
      </w:r>
    </w:p>
    <w:p w14:paraId="66275A79" w14:textId="46643184" w:rsidR="0038565A" w:rsidRDefault="0038565A" w:rsidP="00F71DF6">
      <w:pPr>
        <w:pStyle w:val="ListParagraph"/>
        <w:numPr>
          <w:ilvl w:val="0"/>
          <w:numId w:val="7"/>
        </w:numPr>
      </w:pPr>
      <w:r>
        <w:t xml:space="preserve">Pregnancy and maternity </w:t>
      </w:r>
    </w:p>
    <w:p w14:paraId="0EC6C387" w14:textId="6C9380D6" w:rsidR="0038565A" w:rsidRDefault="0038565A" w:rsidP="00F71DF6">
      <w:pPr>
        <w:pStyle w:val="ListParagraph"/>
        <w:numPr>
          <w:ilvl w:val="0"/>
          <w:numId w:val="7"/>
        </w:numPr>
      </w:pPr>
      <w:r>
        <w:t xml:space="preserve">Race </w:t>
      </w:r>
    </w:p>
    <w:p w14:paraId="7A47D746" w14:textId="7B329DCB" w:rsidR="0038565A" w:rsidRDefault="0038565A" w:rsidP="00F71DF6">
      <w:pPr>
        <w:pStyle w:val="ListParagraph"/>
        <w:numPr>
          <w:ilvl w:val="0"/>
          <w:numId w:val="7"/>
        </w:numPr>
      </w:pPr>
      <w:r>
        <w:t xml:space="preserve">Religion or belief (or lack of) </w:t>
      </w:r>
    </w:p>
    <w:p w14:paraId="311A9257" w14:textId="49322891" w:rsidR="0038565A" w:rsidRDefault="0038565A" w:rsidP="00F71DF6">
      <w:pPr>
        <w:pStyle w:val="ListParagraph"/>
        <w:numPr>
          <w:ilvl w:val="0"/>
          <w:numId w:val="7"/>
        </w:numPr>
      </w:pPr>
      <w:r>
        <w:t xml:space="preserve">Sex </w:t>
      </w:r>
    </w:p>
    <w:p w14:paraId="636CDB76" w14:textId="218035AC" w:rsidR="0038565A" w:rsidRDefault="0038565A" w:rsidP="00F71DF6">
      <w:pPr>
        <w:pStyle w:val="ListParagraph"/>
        <w:numPr>
          <w:ilvl w:val="0"/>
          <w:numId w:val="7"/>
        </w:numPr>
      </w:pPr>
      <w:r>
        <w:t xml:space="preserve">Sexual orientation </w:t>
      </w:r>
    </w:p>
    <w:p w14:paraId="4E97D09D" w14:textId="77777777" w:rsidR="0038565A" w:rsidRDefault="0038565A" w:rsidP="0038565A">
      <w:pPr>
        <w:pStyle w:val="ListParagraph"/>
        <w:numPr>
          <w:ilvl w:val="0"/>
          <w:numId w:val="0"/>
        </w:numPr>
        <w:ind w:left="720"/>
      </w:pPr>
    </w:p>
    <w:p w14:paraId="3328B350" w14:textId="6181D410" w:rsidR="0038565A" w:rsidRDefault="0038565A" w:rsidP="0038565A">
      <w:r>
        <w:t xml:space="preserve">The above protected characteristics will include everyone, with people belonging to more than one protected characteristic. Moving beyond compliance to consider further characteristics and recognise intersectionality. The toolkit contains an EDI </w:t>
      </w:r>
      <w:r w:rsidR="00AF1DA4">
        <w:t xml:space="preserve">Terms </w:t>
      </w:r>
      <w:r w:rsidR="00AF1DA4" w:rsidRPr="00AF1DA4">
        <w:rPr>
          <w:b/>
          <w:bCs/>
        </w:rPr>
        <w:t>(Appendix 1)</w:t>
      </w:r>
      <w:r>
        <w:t xml:space="preserve"> to support knowledge and understanding of any unfamiliar concepts.</w:t>
      </w:r>
      <w:r w:rsidR="00D56B66">
        <w:t xml:space="preserve">  </w:t>
      </w:r>
      <w:r>
        <w:t xml:space="preserve">The Act also offers protection on the grounds of discrimination by </w:t>
      </w:r>
    </w:p>
    <w:p w14:paraId="5D09EE36" w14:textId="7322F973" w:rsidR="0038565A" w:rsidRPr="0038565A" w:rsidRDefault="0038565A" w:rsidP="0038565A">
      <w:r>
        <w:t xml:space="preserve">association. This provision relates to people who do not necessarily have a protected characteristics themselves, but who may face discrimination because they are </w:t>
      </w:r>
      <w:r>
        <w:lastRenderedPageBreak/>
        <w:t>associated with individuals who do have protected characteristics. For example, a carer (unpaid or paid) of a disabled person.</w:t>
      </w:r>
    </w:p>
    <w:p w14:paraId="278E72EF" w14:textId="77777777" w:rsidR="00D56B66" w:rsidRPr="00D56B66" w:rsidRDefault="00D56B66" w:rsidP="00D56B66"/>
    <w:p w14:paraId="2946D179" w14:textId="62FC8C65" w:rsidR="00C332AA" w:rsidRPr="003E1B7B" w:rsidRDefault="00B90269" w:rsidP="00B90269">
      <w:pPr>
        <w:pStyle w:val="Subtitle"/>
        <w:rPr>
          <w:rStyle w:val="Strong"/>
          <w:b/>
          <w:bCs w:val="0"/>
          <w:color w:val="009A91"/>
          <w:sz w:val="32"/>
          <w:szCs w:val="32"/>
        </w:rPr>
      </w:pPr>
      <w:r w:rsidRPr="003E1B7B">
        <w:rPr>
          <w:rStyle w:val="Strong"/>
          <w:b/>
          <w:bCs w:val="0"/>
          <w:color w:val="009A91"/>
          <w:sz w:val="32"/>
          <w:szCs w:val="32"/>
        </w:rPr>
        <w:t xml:space="preserve">Additional resources, </w:t>
      </w:r>
      <w:r w:rsidR="003E1B7B" w:rsidRPr="003E1B7B">
        <w:rPr>
          <w:rStyle w:val="Strong"/>
          <w:b/>
          <w:bCs w:val="0"/>
          <w:color w:val="009A91"/>
          <w:sz w:val="32"/>
          <w:szCs w:val="32"/>
        </w:rPr>
        <w:t>research,</w:t>
      </w:r>
      <w:r w:rsidRPr="003E1B7B">
        <w:rPr>
          <w:rStyle w:val="Strong"/>
          <w:b/>
          <w:bCs w:val="0"/>
          <w:color w:val="009A91"/>
          <w:sz w:val="32"/>
          <w:szCs w:val="32"/>
        </w:rPr>
        <w:t xml:space="preserve"> </w:t>
      </w:r>
      <w:r w:rsidR="00937423" w:rsidRPr="003E1B7B">
        <w:rPr>
          <w:rStyle w:val="Strong"/>
          <w:b/>
          <w:bCs w:val="0"/>
          <w:color w:val="009A91"/>
          <w:sz w:val="32"/>
          <w:szCs w:val="32"/>
        </w:rPr>
        <w:t>and</w:t>
      </w:r>
      <w:r w:rsidRPr="003E1B7B">
        <w:rPr>
          <w:rStyle w:val="Strong"/>
          <w:b/>
          <w:bCs w:val="0"/>
          <w:color w:val="009A91"/>
          <w:sz w:val="32"/>
          <w:szCs w:val="32"/>
        </w:rPr>
        <w:t xml:space="preserve"> intelligence nationally</w:t>
      </w:r>
    </w:p>
    <w:p w14:paraId="6B494930" w14:textId="75899897" w:rsidR="00B90269" w:rsidRDefault="00B90269" w:rsidP="00B90269"/>
    <w:p w14:paraId="7A2F25E2" w14:textId="049F51EE" w:rsidR="00B90269" w:rsidRPr="005E75EC" w:rsidRDefault="00B90269" w:rsidP="00B90269">
      <w:pPr>
        <w:rPr>
          <w:b/>
          <w:bCs/>
        </w:rPr>
      </w:pPr>
      <w:r w:rsidRPr="005E75EC">
        <w:rPr>
          <w:b/>
          <w:bCs/>
        </w:rPr>
        <w:t xml:space="preserve">Equality and Human Rights Commission </w:t>
      </w:r>
      <w:r w:rsidR="00937423" w:rsidRPr="005E75EC">
        <w:rPr>
          <w:b/>
          <w:bCs/>
        </w:rPr>
        <w:t>research</w:t>
      </w:r>
      <w:r w:rsidR="00937423" w:rsidRPr="005E75EC">
        <w:rPr>
          <w:rStyle w:val="FootnoteReference"/>
          <w:b/>
          <w:bCs/>
        </w:rPr>
        <w:footnoteReference w:id="3"/>
      </w:r>
    </w:p>
    <w:bookmarkEnd w:id="0"/>
    <w:p w14:paraId="36130201" w14:textId="70D11B9E" w:rsidR="00C332AA" w:rsidRDefault="00937423" w:rsidP="00937423">
      <w:pPr>
        <w:rPr>
          <w:lang w:val="en-US" w:eastAsia="en-US"/>
        </w:rPr>
      </w:pPr>
      <w:r>
        <w:rPr>
          <w:lang w:val="en-US" w:eastAsia="en-US"/>
        </w:rPr>
        <w:t>R</w:t>
      </w:r>
      <w:r w:rsidRPr="00937423">
        <w:rPr>
          <w:lang w:val="en-US" w:eastAsia="en-US"/>
        </w:rPr>
        <w:t>esearch</w:t>
      </w:r>
      <w:r>
        <w:rPr>
          <w:lang w:val="en-US" w:eastAsia="en-US"/>
        </w:rPr>
        <w:t xml:space="preserve"> that</w:t>
      </w:r>
      <w:r w:rsidRPr="00937423">
        <w:rPr>
          <w:lang w:val="en-US" w:eastAsia="en-US"/>
        </w:rPr>
        <w:t xml:space="preserve"> investigates equality and human rights across Great Britain</w:t>
      </w:r>
      <w:r>
        <w:rPr>
          <w:lang w:val="en-US" w:eastAsia="en-US"/>
        </w:rPr>
        <w:t xml:space="preserve"> and an </w:t>
      </w:r>
      <w:r w:rsidRPr="00937423">
        <w:rPr>
          <w:lang w:val="en-US" w:eastAsia="en-US"/>
        </w:rPr>
        <w:t>evidence base to influence policy, inform our strategic priorities and improve people's lives.</w:t>
      </w:r>
    </w:p>
    <w:p w14:paraId="04C6086B" w14:textId="77777777" w:rsidR="00431669" w:rsidRDefault="00431669" w:rsidP="00937423">
      <w:pPr>
        <w:rPr>
          <w:lang w:val="en-US" w:eastAsia="en-US"/>
        </w:rPr>
      </w:pPr>
    </w:p>
    <w:p w14:paraId="278B7562" w14:textId="717127B6" w:rsidR="00937423" w:rsidRPr="005E75EC" w:rsidRDefault="00937423" w:rsidP="00937423">
      <w:pPr>
        <w:rPr>
          <w:b/>
          <w:bCs/>
          <w:lang w:val="en-US" w:eastAsia="en-US"/>
        </w:rPr>
      </w:pPr>
      <w:r w:rsidRPr="005E75EC">
        <w:rPr>
          <w:b/>
          <w:bCs/>
          <w:lang w:val="en-US" w:eastAsia="en-US"/>
        </w:rPr>
        <w:t>Government Statistical Service UK equalities data</w:t>
      </w:r>
      <w:r w:rsidR="005E75EC">
        <w:rPr>
          <w:rStyle w:val="FootnoteReference"/>
          <w:b/>
          <w:bCs/>
          <w:lang w:val="en-US" w:eastAsia="en-US"/>
        </w:rPr>
        <w:footnoteReference w:id="4"/>
      </w:r>
      <w:r w:rsidRPr="005E75EC">
        <w:rPr>
          <w:b/>
          <w:bCs/>
          <w:lang w:val="en-US" w:eastAsia="en-US"/>
        </w:rPr>
        <w:t xml:space="preserve"> </w:t>
      </w:r>
    </w:p>
    <w:p w14:paraId="5F3EED17" w14:textId="518B0216" w:rsidR="00937423" w:rsidRPr="00937423" w:rsidRDefault="005E75EC" w:rsidP="00937423">
      <w:pPr>
        <w:rPr>
          <w:lang w:val="en-US" w:eastAsia="en-US"/>
        </w:rPr>
      </w:pPr>
      <w:r>
        <w:rPr>
          <w:lang w:val="en-US" w:eastAsia="en-US"/>
        </w:rPr>
        <w:t>G</w:t>
      </w:r>
      <w:r w:rsidR="00937423" w:rsidRPr="00937423">
        <w:rPr>
          <w:lang w:val="en-US" w:eastAsia="en-US"/>
        </w:rPr>
        <w:t xml:space="preserve">overnment statistics </w:t>
      </w:r>
      <w:proofErr w:type="gramStart"/>
      <w:r w:rsidR="00937423" w:rsidRPr="00937423">
        <w:rPr>
          <w:lang w:val="en-US" w:eastAsia="en-US"/>
        </w:rPr>
        <w:t>accessible</w:t>
      </w:r>
      <w:proofErr w:type="gramEnd"/>
      <w:r w:rsidR="00937423" w:rsidRPr="00937423">
        <w:rPr>
          <w:lang w:val="en-US" w:eastAsia="en-US"/>
        </w:rPr>
        <w:t xml:space="preserve"> to everyone. This database covers all </w:t>
      </w:r>
      <w:r w:rsidRPr="00937423">
        <w:rPr>
          <w:lang w:val="en-US" w:eastAsia="en-US"/>
        </w:rPr>
        <w:t>official</w:t>
      </w:r>
      <w:r w:rsidR="00937423" w:rsidRPr="00937423">
        <w:rPr>
          <w:lang w:val="en-US" w:eastAsia="en-US"/>
        </w:rPr>
        <w:t xml:space="preserve"> </w:t>
      </w:r>
    </w:p>
    <w:p w14:paraId="6CB3688F" w14:textId="277C457C" w:rsidR="00937423" w:rsidRDefault="00937423" w:rsidP="00937423">
      <w:pPr>
        <w:rPr>
          <w:lang w:val="en-US" w:eastAsia="en-US"/>
        </w:rPr>
      </w:pPr>
      <w:r w:rsidRPr="00937423">
        <w:rPr>
          <w:lang w:val="en-US" w:eastAsia="en-US"/>
        </w:rPr>
        <w:t xml:space="preserve">statistics that </w:t>
      </w:r>
      <w:proofErr w:type="gramStart"/>
      <w:r w:rsidRPr="00937423">
        <w:rPr>
          <w:lang w:val="en-US" w:eastAsia="en-US"/>
        </w:rPr>
        <w:t>includes</w:t>
      </w:r>
      <w:proofErr w:type="gramEnd"/>
      <w:r w:rsidRPr="00937423">
        <w:rPr>
          <w:lang w:val="en-US" w:eastAsia="en-US"/>
        </w:rPr>
        <w:t xml:space="preserve"> data on the protected characteristics as </w:t>
      </w:r>
      <w:r w:rsidR="005E75EC" w:rsidRPr="00937423">
        <w:rPr>
          <w:lang w:val="en-US" w:eastAsia="en-US"/>
        </w:rPr>
        <w:t>codified</w:t>
      </w:r>
      <w:r w:rsidRPr="00937423">
        <w:rPr>
          <w:lang w:val="en-US" w:eastAsia="en-US"/>
        </w:rPr>
        <w:t xml:space="preserve"> under the Equality Act. While race is the protected characteristic </w:t>
      </w:r>
      <w:r w:rsidR="005E75EC" w:rsidRPr="00937423">
        <w:rPr>
          <w:lang w:val="en-US" w:eastAsia="en-US"/>
        </w:rPr>
        <w:t>defined</w:t>
      </w:r>
      <w:r w:rsidRPr="00937423">
        <w:rPr>
          <w:lang w:val="en-US" w:eastAsia="en-US"/>
        </w:rPr>
        <w:t xml:space="preserve"> in the Act, ethnicity is the primary source of data collection in the UK and is used in monitoring equality. Data sources have only been included where they cover from 1 August 2013.</w:t>
      </w:r>
    </w:p>
    <w:p w14:paraId="658277A4" w14:textId="5934C75C" w:rsidR="003E1B7B" w:rsidRDefault="003E1B7B" w:rsidP="00937423">
      <w:pPr>
        <w:rPr>
          <w:lang w:val="en-US" w:eastAsia="en-US"/>
        </w:rPr>
      </w:pPr>
    </w:p>
    <w:p w14:paraId="58D10D21" w14:textId="4F571106" w:rsidR="003E1B7B" w:rsidRPr="003E1B7B" w:rsidRDefault="003E1B7B" w:rsidP="00937423">
      <w:pPr>
        <w:rPr>
          <w:b/>
          <w:bCs/>
          <w:lang w:val="en-US" w:eastAsia="en-US"/>
        </w:rPr>
      </w:pPr>
      <w:r w:rsidRPr="003E1B7B">
        <w:rPr>
          <w:b/>
          <w:bCs/>
          <w:lang w:val="en-US" w:eastAsia="en-US"/>
        </w:rPr>
        <w:t>Equalities data audit</w:t>
      </w:r>
      <w:r>
        <w:rPr>
          <w:rStyle w:val="FootnoteReference"/>
          <w:b/>
          <w:bCs/>
          <w:lang w:val="en-US" w:eastAsia="en-US"/>
        </w:rPr>
        <w:footnoteReference w:id="5"/>
      </w:r>
    </w:p>
    <w:p w14:paraId="5A2B3C96" w14:textId="2DB8FE3B" w:rsidR="00360C0E" w:rsidRDefault="003E1B7B" w:rsidP="00360C0E">
      <w:pPr>
        <w:rPr>
          <w:lang w:val="en-US" w:eastAsia="en-US"/>
        </w:rPr>
      </w:pPr>
      <w:r w:rsidRPr="003E1B7B">
        <w:rPr>
          <w:lang w:val="en-US" w:eastAsia="en-US"/>
        </w:rPr>
        <w:t>An audit of UK data on the protected characteristics specified in the Equality Act 2010.</w:t>
      </w:r>
      <w:r w:rsidR="00360C0E">
        <w:rPr>
          <w:lang w:val="en-US" w:eastAsia="en-US"/>
        </w:rPr>
        <w:t xml:space="preserve">  First</w:t>
      </w:r>
      <w:r w:rsidR="00360C0E" w:rsidRPr="00360C0E">
        <w:rPr>
          <w:lang w:val="en-US" w:eastAsia="en-US"/>
        </w:rPr>
        <w:t xml:space="preserve"> published the audit in 2018, to look at the availability of data across the protected characteristics in the Equality Act (2010)</w:t>
      </w:r>
      <w:r w:rsidR="00360C0E">
        <w:rPr>
          <w:rStyle w:val="FootnoteReference"/>
          <w:b/>
          <w:bCs/>
          <w:lang w:val="en-US" w:eastAsia="en-US"/>
        </w:rPr>
        <w:footnoteReference w:id="6"/>
      </w:r>
      <w:r w:rsidR="00360C0E">
        <w:rPr>
          <w:lang w:val="en-US" w:eastAsia="en-US"/>
        </w:rPr>
        <w:t xml:space="preserve"> </w:t>
      </w:r>
      <w:r w:rsidR="00360C0E" w:rsidRPr="00360C0E">
        <w:rPr>
          <w:lang w:val="en-US" w:eastAsia="en-US"/>
        </w:rPr>
        <w:t>and other characteristics of relevance to equalities.</w:t>
      </w:r>
    </w:p>
    <w:p w14:paraId="2CFDDFF9" w14:textId="22861253" w:rsidR="00360C0E" w:rsidRDefault="00360C0E" w:rsidP="00360C0E">
      <w:pPr>
        <w:rPr>
          <w:lang w:val="en-US" w:eastAsia="en-US"/>
        </w:rPr>
      </w:pPr>
    </w:p>
    <w:p w14:paraId="567A2B40" w14:textId="0BAE553A" w:rsidR="001B37C4" w:rsidRPr="001B37C4" w:rsidRDefault="001B37C4" w:rsidP="00360C0E">
      <w:pPr>
        <w:rPr>
          <w:b/>
          <w:bCs/>
        </w:rPr>
      </w:pPr>
      <w:r w:rsidRPr="001B37C4">
        <w:rPr>
          <w:b/>
          <w:bCs/>
        </w:rPr>
        <w:t>Government Equalities Office</w:t>
      </w:r>
      <w:r>
        <w:rPr>
          <w:rStyle w:val="FootnoteReference"/>
          <w:b/>
          <w:bCs/>
        </w:rPr>
        <w:footnoteReference w:id="7"/>
      </w:r>
    </w:p>
    <w:p w14:paraId="0C79BCD8" w14:textId="707324D0" w:rsidR="00360C0E" w:rsidRPr="00360C0E" w:rsidRDefault="00360C0E" w:rsidP="00360C0E">
      <w:pPr>
        <w:rPr>
          <w:lang w:val="en-US" w:eastAsia="en-US"/>
        </w:rPr>
      </w:pPr>
      <w:r>
        <w:t>The Centre is supporting the Government Equalities Of</w:t>
      </w:r>
      <w:r w:rsidR="001B37C4">
        <w:t>fi</w:t>
      </w:r>
      <w:r>
        <w:t>ce (GEO) to deliver the Equality Data Programme</w:t>
      </w:r>
      <w:r w:rsidR="001B37C4">
        <w:rPr>
          <w:rStyle w:val="FootnoteReference"/>
        </w:rPr>
        <w:footnoteReference w:id="8"/>
      </w:r>
      <w:r>
        <w:t>, announced in December 2020.</w:t>
      </w:r>
    </w:p>
    <w:p w14:paraId="3174253E" w14:textId="77777777" w:rsidR="00360C0E" w:rsidRPr="00360C0E" w:rsidRDefault="00360C0E" w:rsidP="00360C0E">
      <w:pPr>
        <w:rPr>
          <w:lang w:val="en-US" w:eastAsia="en-US"/>
        </w:rPr>
      </w:pPr>
    </w:p>
    <w:p w14:paraId="191936C2" w14:textId="01016E2D" w:rsidR="001B37C4" w:rsidRDefault="001B37C4" w:rsidP="001B37C4">
      <w:pPr>
        <w:rPr>
          <w:b/>
          <w:bCs/>
          <w:lang w:val="en-US" w:eastAsia="en-US"/>
        </w:rPr>
      </w:pPr>
      <w:r w:rsidRPr="001B37C4">
        <w:rPr>
          <w:b/>
          <w:bCs/>
          <w:lang w:val="en-US" w:eastAsia="en-US"/>
        </w:rPr>
        <w:t>Of</w:t>
      </w:r>
      <w:r>
        <w:rPr>
          <w:b/>
          <w:bCs/>
          <w:lang w:val="en-US" w:eastAsia="en-US"/>
        </w:rPr>
        <w:t>fi</w:t>
      </w:r>
      <w:r w:rsidRPr="001B37C4">
        <w:rPr>
          <w:b/>
          <w:bCs/>
          <w:lang w:val="en-US" w:eastAsia="en-US"/>
        </w:rPr>
        <w:t xml:space="preserve">ce for National Statistics, Centre for </w:t>
      </w:r>
      <w:proofErr w:type="gramStart"/>
      <w:r w:rsidRPr="001B37C4">
        <w:rPr>
          <w:b/>
          <w:bCs/>
          <w:lang w:val="en-US" w:eastAsia="en-US"/>
        </w:rPr>
        <w:t>Equalities</w:t>
      </w:r>
      <w:proofErr w:type="gramEnd"/>
      <w:r w:rsidRPr="001B37C4">
        <w:rPr>
          <w:b/>
          <w:bCs/>
          <w:lang w:val="en-US" w:eastAsia="en-US"/>
        </w:rPr>
        <w:t xml:space="preserve"> and Inclusion</w:t>
      </w:r>
      <w:r>
        <w:rPr>
          <w:rStyle w:val="FootnoteReference"/>
          <w:b/>
          <w:bCs/>
          <w:lang w:val="en-US" w:eastAsia="en-US"/>
        </w:rPr>
        <w:footnoteReference w:id="9"/>
      </w:r>
      <w:r w:rsidRPr="001B37C4">
        <w:rPr>
          <w:b/>
          <w:bCs/>
          <w:lang w:val="en-US" w:eastAsia="en-US"/>
        </w:rPr>
        <w:t xml:space="preserve"> </w:t>
      </w:r>
    </w:p>
    <w:p w14:paraId="14B1A8BC" w14:textId="1B1DEA5E" w:rsidR="001B37C4" w:rsidRPr="001B37C4" w:rsidRDefault="001B37C4" w:rsidP="001B37C4">
      <w:pPr>
        <w:rPr>
          <w:lang w:val="en-US" w:eastAsia="en-US"/>
        </w:rPr>
      </w:pPr>
      <w:r w:rsidRPr="001B37C4">
        <w:rPr>
          <w:lang w:val="en-US" w:eastAsia="en-US"/>
        </w:rPr>
        <w:t xml:space="preserve">The Centre for Equalities and Inclusion comprises a team of statisticians, </w:t>
      </w:r>
    </w:p>
    <w:p w14:paraId="7EA2FD33" w14:textId="77777777" w:rsidR="001B37C4" w:rsidRPr="001B37C4" w:rsidRDefault="001B37C4" w:rsidP="001B37C4">
      <w:pPr>
        <w:rPr>
          <w:lang w:val="en-US" w:eastAsia="en-US"/>
        </w:rPr>
      </w:pPr>
      <w:r w:rsidRPr="001B37C4">
        <w:rPr>
          <w:lang w:val="en-US" w:eastAsia="en-US"/>
        </w:rPr>
        <w:t xml:space="preserve">qualitative and social researchers and operational delivery professionals </w:t>
      </w:r>
    </w:p>
    <w:p w14:paraId="4DD8839D" w14:textId="32591909" w:rsidR="001B37C4" w:rsidRPr="001B37C4" w:rsidRDefault="001B37C4" w:rsidP="001B37C4">
      <w:pPr>
        <w:rPr>
          <w:lang w:val="en-US" w:eastAsia="en-US"/>
        </w:rPr>
      </w:pPr>
      <w:r w:rsidRPr="001B37C4">
        <w:rPr>
          <w:lang w:val="en-US" w:eastAsia="en-US"/>
        </w:rPr>
        <w:t xml:space="preserve">working flexibility to respond quickly to emerging priorities. They are a </w:t>
      </w:r>
    </w:p>
    <w:p w14:paraId="063E0211" w14:textId="77777777" w:rsidR="001B37C4" w:rsidRPr="001B37C4" w:rsidRDefault="001B37C4" w:rsidP="001B37C4">
      <w:pPr>
        <w:rPr>
          <w:lang w:val="en-US" w:eastAsia="en-US"/>
        </w:rPr>
      </w:pPr>
      <w:r w:rsidRPr="001B37C4">
        <w:rPr>
          <w:lang w:val="en-US" w:eastAsia="en-US"/>
        </w:rPr>
        <w:t xml:space="preserve">multi-disciplinary convening centre, bringing together people </w:t>
      </w:r>
      <w:proofErr w:type="gramStart"/>
      <w:r w:rsidRPr="001B37C4">
        <w:rPr>
          <w:lang w:val="en-US" w:eastAsia="en-US"/>
        </w:rPr>
        <w:t>interested</w:t>
      </w:r>
      <w:proofErr w:type="gramEnd"/>
      <w:r w:rsidRPr="001B37C4">
        <w:rPr>
          <w:lang w:val="en-US" w:eastAsia="en-US"/>
        </w:rPr>
        <w:t xml:space="preserve"> </w:t>
      </w:r>
    </w:p>
    <w:p w14:paraId="13E20C76" w14:textId="77777777" w:rsidR="001B37C4" w:rsidRPr="001B37C4" w:rsidRDefault="001B37C4" w:rsidP="001B37C4">
      <w:pPr>
        <w:rPr>
          <w:lang w:val="en-US" w:eastAsia="en-US"/>
        </w:rPr>
      </w:pPr>
      <w:r w:rsidRPr="001B37C4">
        <w:rPr>
          <w:lang w:val="en-US" w:eastAsia="en-US"/>
        </w:rPr>
        <w:t xml:space="preserve">in equalities data and analysis from across central and local government, </w:t>
      </w:r>
    </w:p>
    <w:p w14:paraId="65B5D3DC" w14:textId="6204CCE1" w:rsidR="00360C0E" w:rsidRPr="001B37C4" w:rsidRDefault="001B37C4" w:rsidP="001B37C4">
      <w:pPr>
        <w:rPr>
          <w:lang w:val="en-US" w:eastAsia="en-US"/>
        </w:rPr>
      </w:pPr>
      <w:r w:rsidRPr="001B37C4">
        <w:rPr>
          <w:lang w:val="en-US" w:eastAsia="en-US"/>
        </w:rPr>
        <w:t>academia, business and the third sector.</w:t>
      </w:r>
    </w:p>
    <w:p w14:paraId="6A95B1D7" w14:textId="77777777" w:rsidR="00360C0E" w:rsidRDefault="00360C0E" w:rsidP="00360C0E">
      <w:pPr>
        <w:rPr>
          <w:b/>
          <w:bCs/>
          <w:lang w:val="en-US" w:eastAsia="en-US"/>
        </w:rPr>
      </w:pPr>
    </w:p>
    <w:p w14:paraId="58011FC3" w14:textId="57629B54" w:rsidR="001B37C4" w:rsidRPr="001B37C4" w:rsidRDefault="001B37C4" w:rsidP="00360C0E">
      <w:pPr>
        <w:rPr>
          <w:b/>
          <w:bCs/>
        </w:rPr>
      </w:pPr>
      <w:r w:rsidRPr="001B37C4">
        <w:rPr>
          <w:b/>
          <w:bCs/>
        </w:rPr>
        <w:t>Inclusive Data Taskforce (IDTF)</w:t>
      </w:r>
      <w:r>
        <w:rPr>
          <w:rStyle w:val="FootnoteReference"/>
          <w:b/>
          <w:bCs/>
        </w:rPr>
        <w:footnoteReference w:id="10"/>
      </w:r>
    </w:p>
    <w:p w14:paraId="2A12B94C" w14:textId="1EDC036F" w:rsidR="001B37C4" w:rsidRDefault="001B37C4" w:rsidP="00360C0E">
      <w:r>
        <w:t>An independent group of senior academics and civil society leaders tasked by the National Statistician with developing recommendations on how to make a step-change in the inclusivity of UK data.</w:t>
      </w:r>
    </w:p>
    <w:p w14:paraId="797C6D2C" w14:textId="35752580" w:rsidR="00D56B66" w:rsidRDefault="00D56B66" w:rsidP="00360C0E"/>
    <w:p w14:paraId="6A2C645B" w14:textId="4412F47D" w:rsidR="00D56B66" w:rsidRDefault="00D56B66" w:rsidP="00360C0E"/>
    <w:p w14:paraId="263A3BCC" w14:textId="2314D987" w:rsidR="00D56B66" w:rsidRDefault="00D56B66" w:rsidP="00360C0E"/>
    <w:p w14:paraId="71E9D067" w14:textId="31ED00BF" w:rsidR="00D56B66" w:rsidRDefault="00D56B66" w:rsidP="00360C0E"/>
    <w:p w14:paraId="6C4266A4" w14:textId="77777777" w:rsidR="00D56B66" w:rsidRDefault="00D56B66" w:rsidP="00360C0E"/>
    <w:p w14:paraId="41C957D9" w14:textId="77777777" w:rsidR="001B37C4" w:rsidRDefault="001B37C4" w:rsidP="00360C0E"/>
    <w:p w14:paraId="1B34B892" w14:textId="1E40DFBF" w:rsidR="00277FDF" w:rsidRPr="00431669" w:rsidRDefault="00277FDF" w:rsidP="00360C0E">
      <w:pPr>
        <w:rPr>
          <w:b/>
          <w:bCs/>
        </w:rPr>
      </w:pPr>
      <w:r w:rsidRPr="00277FDF">
        <w:rPr>
          <w:b/>
          <w:bCs/>
        </w:rPr>
        <w:t>District</w:t>
      </w:r>
      <w:r w:rsidR="001B37C4" w:rsidRPr="00277FDF">
        <w:rPr>
          <w:b/>
          <w:bCs/>
        </w:rPr>
        <w:t xml:space="preserve"> based </w:t>
      </w:r>
      <w:proofErr w:type="gramStart"/>
      <w:r w:rsidR="00034BC9">
        <w:rPr>
          <w:b/>
          <w:bCs/>
        </w:rPr>
        <w:t>information</w:t>
      </w:r>
      <w:proofErr w:type="gramEnd"/>
      <w:r w:rsidR="00034BC9">
        <w:rPr>
          <w:b/>
          <w:bCs/>
        </w:rPr>
        <w:t xml:space="preserve"> </w:t>
      </w:r>
    </w:p>
    <w:p w14:paraId="58C8E800" w14:textId="282F282F" w:rsidR="00034BC9" w:rsidRDefault="00034BC9" w:rsidP="00F71DF6">
      <w:pPr>
        <w:pStyle w:val="ListParagraph"/>
        <w:numPr>
          <w:ilvl w:val="0"/>
          <w:numId w:val="5"/>
        </w:numPr>
      </w:pPr>
      <w:r>
        <w:t xml:space="preserve">Bradford </w:t>
      </w:r>
      <w:r w:rsidR="008D5EEB" w:rsidRPr="008D5EEB">
        <w:t>Joint Strategic Needs Assessment</w:t>
      </w:r>
      <w:r w:rsidR="008D5EEB">
        <w:rPr>
          <w:rStyle w:val="FootnoteReference"/>
        </w:rPr>
        <w:footnoteReference w:id="11"/>
      </w:r>
    </w:p>
    <w:p w14:paraId="04E6919F" w14:textId="75C45380" w:rsidR="00034BC9" w:rsidRDefault="00034BC9" w:rsidP="00F71DF6">
      <w:pPr>
        <w:pStyle w:val="ListParagraph"/>
        <w:numPr>
          <w:ilvl w:val="0"/>
          <w:numId w:val="5"/>
        </w:numPr>
      </w:pPr>
      <w:r>
        <w:t>Calderdale Data Works</w:t>
      </w:r>
      <w:r w:rsidR="008D5EEB">
        <w:rPr>
          <w:rStyle w:val="FootnoteReference"/>
        </w:rPr>
        <w:footnoteReference w:id="12"/>
      </w:r>
    </w:p>
    <w:p w14:paraId="487DC272" w14:textId="270A531B" w:rsidR="00034BC9" w:rsidRDefault="00277FDF" w:rsidP="00F71DF6">
      <w:pPr>
        <w:pStyle w:val="ListParagraph"/>
        <w:numPr>
          <w:ilvl w:val="0"/>
          <w:numId w:val="5"/>
        </w:numPr>
      </w:pPr>
      <w:r>
        <w:t>Kirklees Observatory</w:t>
      </w:r>
      <w:r w:rsidR="00034BC9">
        <w:rPr>
          <w:rStyle w:val="FootnoteReference"/>
        </w:rPr>
        <w:footnoteReference w:id="13"/>
      </w:r>
      <w:r>
        <w:t xml:space="preserve"> </w:t>
      </w:r>
    </w:p>
    <w:p w14:paraId="3502E896" w14:textId="1F8A7896" w:rsidR="00034BC9" w:rsidRDefault="00277FDF" w:rsidP="00F71DF6">
      <w:pPr>
        <w:pStyle w:val="ListParagraph"/>
        <w:numPr>
          <w:ilvl w:val="0"/>
          <w:numId w:val="5"/>
        </w:numPr>
      </w:pPr>
      <w:r>
        <w:t>Leeds Observatory</w:t>
      </w:r>
      <w:r w:rsidR="008D5EEB">
        <w:rPr>
          <w:rStyle w:val="FootnoteReference"/>
        </w:rPr>
        <w:footnoteReference w:id="14"/>
      </w:r>
    </w:p>
    <w:p w14:paraId="67DE7461" w14:textId="3828D2F5" w:rsidR="00277FDF" w:rsidRDefault="00277FDF" w:rsidP="00F71DF6">
      <w:pPr>
        <w:pStyle w:val="ListParagraph"/>
        <w:numPr>
          <w:ilvl w:val="0"/>
          <w:numId w:val="5"/>
        </w:numPr>
      </w:pPr>
      <w:r>
        <w:t xml:space="preserve">Wakefield </w:t>
      </w:r>
      <w:r w:rsidR="008D5EEB">
        <w:t>Joint Strategic Needs Assessment</w:t>
      </w:r>
      <w:r w:rsidR="008D5EEB">
        <w:rPr>
          <w:rStyle w:val="FootnoteReference"/>
        </w:rPr>
        <w:footnoteReference w:id="15"/>
      </w:r>
      <w:r w:rsidR="008D5EEB">
        <w:t xml:space="preserve"> </w:t>
      </w:r>
      <w:r>
        <w:t xml:space="preserve"> </w:t>
      </w:r>
    </w:p>
    <w:p w14:paraId="15F8AC6B" w14:textId="77777777" w:rsidR="0066307F" w:rsidRDefault="0066307F" w:rsidP="0066307F"/>
    <w:p w14:paraId="1131DB72" w14:textId="4BB3C049" w:rsidR="0066307F" w:rsidRDefault="0066307F" w:rsidP="0066307F">
      <w:r w:rsidRPr="0066307F">
        <w:t>The National Council for Voluntary Organisations</w:t>
      </w:r>
      <w:r w:rsidR="0038565A">
        <w:t xml:space="preserve"> (NVCO)</w:t>
      </w:r>
      <w:r w:rsidR="0038565A">
        <w:rPr>
          <w:rStyle w:val="FootnoteReference"/>
        </w:rPr>
        <w:footnoteReference w:id="16"/>
      </w:r>
      <w:r w:rsidR="0038565A">
        <w:t xml:space="preserve"> provides advice and guidance for voluntary </w:t>
      </w:r>
      <w:r w:rsidR="0038565A" w:rsidRPr="0038565A">
        <w:t xml:space="preserve">organisations’ approach to equity, </w:t>
      </w:r>
      <w:proofErr w:type="gramStart"/>
      <w:r w:rsidR="0038565A" w:rsidRPr="0038565A">
        <w:t>diversity</w:t>
      </w:r>
      <w:proofErr w:type="gramEnd"/>
      <w:r w:rsidR="0038565A" w:rsidRPr="0038565A">
        <w:t xml:space="preserve"> and inclusion. It explains some key terms, why voluntary organisations should act and where to get further guidance.</w:t>
      </w:r>
    </w:p>
    <w:p w14:paraId="5E597983" w14:textId="4A6897D1" w:rsidR="00034BC9" w:rsidRDefault="00034BC9" w:rsidP="00034BC9">
      <w:pPr>
        <w:pStyle w:val="ListParagraph"/>
        <w:numPr>
          <w:ilvl w:val="0"/>
          <w:numId w:val="0"/>
        </w:numPr>
        <w:ind w:left="720"/>
      </w:pPr>
    </w:p>
    <w:p w14:paraId="2994F8AE" w14:textId="5314F730" w:rsidR="00D56B66" w:rsidRDefault="00D56B66" w:rsidP="00034BC9">
      <w:pPr>
        <w:pStyle w:val="ListParagraph"/>
        <w:numPr>
          <w:ilvl w:val="0"/>
          <w:numId w:val="0"/>
        </w:numPr>
        <w:ind w:left="720"/>
      </w:pPr>
    </w:p>
    <w:p w14:paraId="665BCD51" w14:textId="77777777" w:rsidR="00D56B66" w:rsidRDefault="00D56B66" w:rsidP="00034BC9">
      <w:pPr>
        <w:pStyle w:val="ListParagraph"/>
        <w:numPr>
          <w:ilvl w:val="0"/>
          <w:numId w:val="0"/>
        </w:numPr>
        <w:ind w:left="720"/>
      </w:pPr>
    </w:p>
    <w:p w14:paraId="066F0507" w14:textId="757E6A1C" w:rsidR="002D0C4B" w:rsidRDefault="0038565A" w:rsidP="000E1F36">
      <w:pPr>
        <w:pStyle w:val="Standfirst"/>
        <w:rPr>
          <w:lang w:val="en-US" w:eastAsia="en-US"/>
        </w:rPr>
      </w:pPr>
      <w:r>
        <w:rPr>
          <w:lang w:val="en-US" w:eastAsia="en-US"/>
        </w:rPr>
        <w:t xml:space="preserve">This toolkit has 2 </w:t>
      </w:r>
      <w:r w:rsidRPr="00D56B66">
        <w:rPr>
          <w:lang w:val="en-US" w:eastAsia="en-US"/>
        </w:rPr>
        <w:t>stages</w:t>
      </w:r>
      <w:r>
        <w:rPr>
          <w:lang w:val="en-US" w:eastAsia="en-US"/>
        </w:rPr>
        <w:t xml:space="preserve"> and an action </w:t>
      </w:r>
      <w:proofErr w:type="gramStart"/>
      <w:r>
        <w:rPr>
          <w:lang w:val="en-US" w:eastAsia="en-US"/>
        </w:rPr>
        <w:t>plan</w:t>
      </w:r>
      <w:proofErr w:type="gramEnd"/>
      <w:r>
        <w:rPr>
          <w:lang w:val="en-US" w:eastAsia="en-US"/>
        </w:rPr>
        <w:t xml:space="preserve"> </w:t>
      </w:r>
    </w:p>
    <w:p w14:paraId="0E18F984" w14:textId="49A8A43D" w:rsidR="0038565A" w:rsidRPr="0038565A" w:rsidRDefault="0038565A" w:rsidP="00F71DF6">
      <w:pPr>
        <w:pStyle w:val="ListParagraph"/>
        <w:numPr>
          <w:ilvl w:val="0"/>
          <w:numId w:val="6"/>
        </w:numPr>
        <w:rPr>
          <w:lang w:val="en-US" w:eastAsia="en-US"/>
        </w:rPr>
      </w:pPr>
      <w:bookmarkStart w:id="1" w:name="_Hlk118095154"/>
      <w:r w:rsidRPr="0038565A">
        <w:rPr>
          <w:lang w:val="en-US" w:eastAsia="en-US"/>
        </w:rPr>
        <w:t xml:space="preserve">Stage 1 – initial screening assessment </w:t>
      </w:r>
    </w:p>
    <w:bookmarkEnd w:id="1"/>
    <w:p w14:paraId="6F28E291" w14:textId="78031868" w:rsidR="0038565A" w:rsidRPr="0038565A" w:rsidRDefault="0038565A" w:rsidP="00F71DF6">
      <w:pPr>
        <w:pStyle w:val="ListParagraph"/>
        <w:numPr>
          <w:ilvl w:val="0"/>
          <w:numId w:val="6"/>
        </w:numPr>
        <w:rPr>
          <w:lang w:val="en-US" w:eastAsia="en-US"/>
        </w:rPr>
      </w:pPr>
      <w:r w:rsidRPr="0038565A">
        <w:rPr>
          <w:lang w:val="en-US" w:eastAsia="en-US"/>
        </w:rPr>
        <w:t xml:space="preserve">Stage 2 – further assessment and evidence </w:t>
      </w:r>
      <w:proofErr w:type="gramStart"/>
      <w:r w:rsidR="001351D4">
        <w:rPr>
          <w:lang w:val="en-US" w:eastAsia="en-US"/>
        </w:rPr>
        <w:t>if</w:t>
      </w:r>
      <w:proofErr w:type="gramEnd"/>
      <w:r w:rsidR="001351D4">
        <w:rPr>
          <w:lang w:val="en-US" w:eastAsia="en-US"/>
        </w:rPr>
        <w:t xml:space="preserve"> application is </w:t>
      </w:r>
      <w:r w:rsidR="000A1403">
        <w:rPr>
          <w:lang w:val="en-US" w:eastAsia="en-US"/>
        </w:rPr>
        <w:t>successful.</w:t>
      </w:r>
    </w:p>
    <w:p w14:paraId="25D6D342" w14:textId="642B6CBD" w:rsidR="0038565A" w:rsidRDefault="0038565A" w:rsidP="00F71DF6">
      <w:pPr>
        <w:pStyle w:val="ListParagraph"/>
        <w:numPr>
          <w:ilvl w:val="0"/>
          <w:numId w:val="6"/>
        </w:numPr>
        <w:rPr>
          <w:lang w:val="en-US" w:eastAsia="en-US"/>
        </w:rPr>
      </w:pPr>
      <w:r w:rsidRPr="0038565A">
        <w:rPr>
          <w:lang w:val="en-US" w:eastAsia="en-US"/>
        </w:rPr>
        <w:t>EqIA action plan</w:t>
      </w:r>
    </w:p>
    <w:p w14:paraId="70F76A25" w14:textId="172CC025" w:rsidR="0038565A" w:rsidRDefault="0038565A" w:rsidP="0038565A">
      <w:pPr>
        <w:rPr>
          <w:lang w:val="en-US" w:eastAsia="en-US"/>
        </w:rPr>
      </w:pPr>
    </w:p>
    <w:p w14:paraId="2AD41C37" w14:textId="264B3C7A" w:rsidR="0038565A" w:rsidRDefault="0038565A" w:rsidP="0038565A">
      <w:pPr>
        <w:rPr>
          <w:lang w:val="en-US" w:eastAsia="en-US"/>
        </w:rPr>
      </w:pPr>
    </w:p>
    <w:p w14:paraId="2F5BEDA3" w14:textId="74B84D78" w:rsidR="0038565A" w:rsidRDefault="0038565A" w:rsidP="0038565A">
      <w:pPr>
        <w:rPr>
          <w:lang w:val="en-US" w:eastAsia="en-US"/>
        </w:rPr>
      </w:pPr>
    </w:p>
    <w:p w14:paraId="5D80EAD4" w14:textId="7C746A35" w:rsidR="0038565A" w:rsidRDefault="0038565A" w:rsidP="0038565A">
      <w:pPr>
        <w:rPr>
          <w:lang w:val="en-US" w:eastAsia="en-US"/>
        </w:rPr>
      </w:pPr>
    </w:p>
    <w:p w14:paraId="191B684B" w14:textId="4B7CD498" w:rsidR="00B65C8E" w:rsidRDefault="00B65C8E" w:rsidP="0038565A">
      <w:pPr>
        <w:rPr>
          <w:lang w:val="en-US" w:eastAsia="en-US"/>
        </w:rPr>
      </w:pPr>
    </w:p>
    <w:p w14:paraId="0EF4B2C6" w14:textId="5C7B0A74" w:rsidR="00B65C8E" w:rsidRDefault="00B65C8E" w:rsidP="0038565A">
      <w:pPr>
        <w:rPr>
          <w:lang w:val="en-US" w:eastAsia="en-US"/>
        </w:rPr>
      </w:pPr>
    </w:p>
    <w:p w14:paraId="774CEAA4" w14:textId="5CD281FF" w:rsidR="00B65C8E" w:rsidRDefault="00B65C8E" w:rsidP="0038565A">
      <w:pPr>
        <w:rPr>
          <w:lang w:val="en-US" w:eastAsia="en-US"/>
        </w:rPr>
      </w:pPr>
    </w:p>
    <w:p w14:paraId="12D20D8C" w14:textId="1F5E7BA5" w:rsidR="00B65C8E" w:rsidRDefault="00B65C8E" w:rsidP="0038565A">
      <w:pPr>
        <w:rPr>
          <w:lang w:val="en-US" w:eastAsia="en-US"/>
        </w:rPr>
      </w:pPr>
    </w:p>
    <w:p w14:paraId="06BA1CDF" w14:textId="2CF245C5" w:rsidR="00B65C8E" w:rsidRDefault="00B65C8E" w:rsidP="0038565A">
      <w:pPr>
        <w:rPr>
          <w:lang w:val="en-US" w:eastAsia="en-US"/>
        </w:rPr>
      </w:pPr>
    </w:p>
    <w:p w14:paraId="656B573A" w14:textId="61FE42E8" w:rsidR="00B65C8E" w:rsidRDefault="00B65C8E" w:rsidP="0038565A">
      <w:pPr>
        <w:rPr>
          <w:lang w:val="en-US" w:eastAsia="en-US"/>
        </w:rPr>
      </w:pPr>
    </w:p>
    <w:p w14:paraId="72599B44" w14:textId="72A66980" w:rsidR="00B65C8E" w:rsidRDefault="00B65C8E" w:rsidP="0038565A">
      <w:pPr>
        <w:rPr>
          <w:lang w:val="en-US" w:eastAsia="en-US"/>
        </w:rPr>
      </w:pPr>
    </w:p>
    <w:p w14:paraId="752A3F9E" w14:textId="70D794CB" w:rsidR="00B65C8E" w:rsidRDefault="00B65C8E" w:rsidP="0038565A">
      <w:pPr>
        <w:rPr>
          <w:lang w:val="en-US" w:eastAsia="en-US"/>
        </w:rPr>
      </w:pPr>
    </w:p>
    <w:p w14:paraId="19742E74" w14:textId="1926D19D" w:rsidR="00B65C8E" w:rsidRDefault="00B65C8E" w:rsidP="0038565A">
      <w:pPr>
        <w:rPr>
          <w:lang w:val="en-US" w:eastAsia="en-US"/>
        </w:rPr>
      </w:pPr>
    </w:p>
    <w:p w14:paraId="014433BA" w14:textId="3081292F" w:rsidR="00B65C8E" w:rsidRDefault="00B65C8E" w:rsidP="0038565A">
      <w:pPr>
        <w:rPr>
          <w:lang w:val="en-US" w:eastAsia="en-US"/>
        </w:rPr>
      </w:pPr>
    </w:p>
    <w:p w14:paraId="6615B5E8" w14:textId="69F075B5" w:rsidR="00B65C8E" w:rsidRDefault="00B65C8E" w:rsidP="0038565A">
      <w:pPr>
        <w:rPr>
          <w:lang w:val="en-US" w:eastAsia="en-US"/>
        </w:rPr>
      </w:pPr>
    </w:p>
    <w:p w14:paraId="48E0A2FB" w14:textId="6CD9452E" w:rsidR="00B65C8E" w:rsidRDefault="00B65C8E" w:rsidP="0038565A">
      <w:pPr>
        <w:rPr>
          <w:lang w:val="en-US" w:eastAsia="en-US"/>
        </w:rPr>
      </w:pPr>
    </w:p>
    <w:p w14:paraId="663FF948" w14:textId="3F4B3DDC" w:rsidR="00B65C8E" w:rsidRDefault="00B65C8E" w:rsidP="0038565A">
      <w:pPr>
        <w:rPr>
          <w:lang w:val="en-US" w:eastAsia="en-US"/>
        </w:rPr>
      </w:pPr>
    </w:p>
    <w:p w14:paraId="449100AE" w14:textId="09D3F24C" w:rsidR="00B65C8E" w:rsidRDefault="00B65C8E" w:rsidP="0038565A">
      <w:pPr>
        <w:rPr>
          <w:lang w:val="en-US" w:eastAsia="en-US"/>
        </w:rPr>
      </w:pPr>
    </w:p>
    <w:p w14:paraId="23031458" w14:textId="4830396D" w:rsidR="00B65C8E" w:rsidRDefault="00B65C8E" w:rsidP="0038565A">
      <w:pPr>
        <w:rPr>
          <w:lang w:val="en-US" w:eastAsia="en-US"/>
        </w:rPr>
      </w:pPr>
    </w:p>
    <w:p w14:paraId="50704191" w14:textId="7D902932" w:rsidR="00B65C8E" w:rsidRDefault="00B65C8E" w:rsidP="0038565A">
      <w:pPr>
        <w:rPr>
          <w:lang w:val="en-US" w:eastAsia="en-US"/>
        </w:rPr>
      </w:pPr>
    </w:p>
    <w:p w14:paraId="237E5EFC" w14:textId="54D3BE71" w:rsidR="00431669" w:rsidRDefault="00431669" w:rsidP="0038565A">
      <w:pPr>
        <w:rPr>
          <w:b/>
          <w:bCs/>
          <w:color w:val="009A91"/>
          <w:sz w:val="32"/>
          <w:szCs w:val="32"/>
          <w:lang w:val="en-US" w:eastAsia="en-US"/>
        </w:rPr>
      </w:pPr>
      <w:r w:rsidRPr="00431669">
        <w:rPr>
          <w:b/>
          <w:bCs/>
          <w:color w:val="009A91"/>
          <w:sz w:val="32"/>
          <w:szCs w:val="32"/>
          <w:lang w:val="en-US" w:eastAsia="en-US"/>
        </w:rPr>
        <w:t>Stage 1 – initial screening assessment</w:t>
      </w:r>
    </w:p>
    <w:p w14:paraId="4EB40D6B" w14:textId="6C73A260" w:rsidR="00431669" w:rsidRPr="00D56B66" w:rsidRDefault="00431669" w:rsidP="0038565A">
      <w:pPr>
        <w:rPr>
          <w:b/>
          <w:bCs/>
          <w:color w:val="009A91"/>
          <w:szCs w:val="24"/>
          <w:lang w:val="en-US" w:eastAsia="en-US"/>
        </w:rPr>
      </w:pPr>
    </w:p>
    <w:tbl>
      <w:tblPr>
        <w:tblStyle w:val="TableGrid"/>
        <w:tblW w:w="0" w:type="auto"/>
        <w:tblLook w:val="04A0" w:firstRow="1" w:lastRow="0" w:firstColumn="1" w:lastColumn="0" w:noHBand="0" w:noVBand="1"/>
      </w:tblPr>
      <w:tblGrid>
        <w:gridCol w:w="1838"/>
        <w:gridCol w:w="2552"/>
        <w:gridCol w:w="2268"/>
        <w:gridCol w:w="2358"/>
      </w:tblGrid>
      <w:tr w:rsidR="00E75A77" w:rsidRPr="00431669" w14:paraId="4CC9D213" w14:textId="77777777" w:rsidTr="00FF1663">
        <w:tc>
          <w:tcPr>
            <w:tcW w:w="1838" w:type="dxa"/>
          </w:tcPr>
          <w:p w14:paraId="2E1F07A1" w14:textId="63B87816" w:rsidR="00E75A77" w:rsidRPr="00431669" w:rsidRDefault="00E75A77" w:rsidP="0038565A">
            <w:pPr>
              <w:rPr>
                <w:b/>
                <w:bCs/>
                <w:color w:val="auto"/>
                <w:szCs w:val="24"/>
                <w:lang w:val="en-US" w:eastAsia="en-US"/>
              </w:rPr>
            </w:pPr>
            <w:r w:rsidRPr="00431669">
              <w:rPr>
                <w:b/>
                <w:bCs/>
                <w:color w:val="auto"/>
                <w:szCs w:val="24"/>
                <w:lang w:val="en-US" w:eastAsia="en-US"/>
              </w:rPr>
              <w:t xml:space="preserve">Organisation </w:t>
            </w:r>
          </w:p>
        </w:tc>
        <w:tc>
          <w:tcPr>
            <w:tcW w:w="7178" w:type="dxa"/>
            <w:gridSpan w:val="3"/>
          </w:tcPr>
          <w:p w14:paraId="77748972" w14:textId="10AADEFF" w:rsidR="00E75A77" w:rsidRPr="00431669" w:rsidRDefault="00E75A77" w:rsidP="0038565A">
            <w:pPr>
              <w:rPr>
                <w:b/>
                <w:bCs/>
                <w:color w:val="auto"/>
                <w:szCs w:val="24"/>
                <w:lang w:val="en-US" w:eastAsia="en-US"/>
              </w:rPr>
            </w:pPr>
          </w:p>
        </w:tc>
      </w:tr>
      <w:tr w:rsidR="00E75A77" w:rsidRPr="00431669" w14:paraId="32CD6240" w14:textId="77777777" w:rsidTr="00FF1663">
        <w:tc>
          <w:tcPr>
            <w:tcW w:w="1838" w:type="dxa"/>
          </w:tcPr>
          <w:p w14:paraId="346B8D09" w14:textId="6FDCA2BE" w:rsidR="00E75A77" w:rsidRPr="00431669" w:rsidRDefault="00BD41BD" w:rsidP="00E75A77">
            <w:pPr>
              <w:rPr>
                <w:b/>
                <w:bCs/>
                <w:color w:val="auto"/>
                <w:szCs w:val="24"/>
                <w:lang w:val="en-US" w:eastAsia="en-US"/>
              </w:rPr>
            </w:pPr>
            <w:r>
              <w:rPr>
                <w:b/>
                <w:bCs/>
                <w:color w:val="auto"/>
                <w:szCs w:val="24"/>
                <w:lang w:val="en-US" w:eastAsia="en-US"/>
              </w:rPr>
              <w:t>UKSPF Pillar</w:t>
            </w:r>
          </w:p>
        </w:tc>
        <w:tc>
          <w:tcPr>
            <w:tcW w:w="7178" w:type="dxa"/>
            <w:gridSpan w:val="3"/>
          </w:tcPr>
          <w:p w14:paraId="7B276EAA" w14:textId="77777777" w:rsidR="00E75A77" w:rsidRPr="00431669" w:rsidRDefault="00E75A77" w:rsidP="00E75A77">
            <w:pPr>
              <w:rPr>
                <w:b/>
                <w:bCs/>
                <w:color w:val="auto"/>
                <w:szCs w:val="24"/>
                <w:lang w:val="en-US" w:eastAsia="en-US"/>
              </w:rPr>
            </w:pPr>
          </w:p>
        </w:tc>
      </w:tr>
      <w:tr w:rsidR="00BD41BD" w:rsidRPr="00431669" w14:paraId="329A991F" w14:textId="77777777" w:rsidTr="00FF1663">
        <w:tc>
          <w:tcPr>
            <w:tcW w:w="1838" w:type="dxa"/>
          </w:tcPr>
          <w:p w14:paraId="2B2F1FF7" w14:textId="01F95D4B" w:rsidR="00BD41BD" w:rsidRDefault="00BD41BD" w:rsidP="00E75A77">
            <w:pPr>
              <w:rPr>
                <w:b/>
                <w:bCs/>
                <w:color w:val="auto"/>
                <w:szCs w:val="24"/>
                <w:lang w:val="en-US" w:eastAsia="en-US"/>
              </w:rPr>
            </w:pPr>
            <w:r>
              <w:rPr>
                <w:b/>
                <w:bCs/>
                <w:color w:val="auto"/>
                <w:szCs w:val="24"/>
                <w:lang w:val="en-US" w:eastAsia="en-US"/>
              </w:rPr>
              <w:t>UKSPF Call</w:t>
            </w:r>
          </w:p>
        </w:tc>
        <w:tc>
          <w:tcPr>
            <w:tcW w:w="7178" w:type="dxa"/>
            <w:gridSpan w:val="3"/>
          </w:tcPr>
          <w:p w14:paraId="49EA0A51" w14:textId="77777777" w:rsidR="00BD41BD" w:rsidRPr="00431669" w:rsidRDefault="00BD41BD" w:rsidP="00E75A77">
            <w:pPr>
              <w:rPr>
                <w:b/>
                <w:bCs/>
                <w:color w:val="auto"/>
                <w:szCs w:val="24"/>
                <w:lang w:val="en-US" w:eastAsia="en-US"/>
              </w:rPr>
            </w:pPr>
          </w:p>
        </w:tc>
      </w:tr>
      <w:tr w:rsidR="00FF1663" w:rsidRPr="00431669" w14:paraId="176EA377" w14:textId="77777777" w:rsidTr="00FF1663">
        <w:tc>
          <w:tcPr>
            <w:tcW w:w="4390" w:type="dxa"/>
            <w:gridSpan w:val="2"/>
          </w:tcPr>
          <w:p w14:paraId="76ED920F" w14:textId="54F2D42D" w:rsidR="00FF1663" w:rsidRPr="00431669" w:rsidRDefault="00FF1663" w:rsidP="00E75A77">
            <w:pPr>
              <w:rPr>
                <w:b/>
                <w:bCs/>
                <w:color w:val="auto"/>
                <w:szCs w:val="24"/>
                <w:lang w:val="en-US" w:eastAsia="en-US"/>
              </w:rPr>
            </w:pPr>
            <w:r w:rsidRPr="00431669">
              <w:rPr>
                <w:b/>
                <w:bCs/>
                <w:color w:val="auto"/>
                <w:szCs w:val="24"/>
                <w:lang w:val="en-US" w:eastAsia="en-US"/>
              </w:rPr>
              <w:t>Lead</w:t>
            </w:r>
            <w:r>
              <w:rPr>
                <w:b/>
                <w:bCs/>
                <w:color w:val="auto"/>
                <w:szCs w:val="24"/>
                <w:lang w:val="en-US" w:eastAsia="en-US"/>
              </w:rPr>
              <w:t xml:space="preserve"> / </w:t>
            </w:r>
            <w:r w:rsidRPr="00431669">
              <w:rPr>
                <w:b/>
                <w:bCs/>
                <w:color w:val="auto"/>
                <w:szCs w:val="24"/>
                <w:lang w:val="en-US" w:eastAsia="en-US"/>
              </w:rPr>
              <w:t xml:space="preserve">Manager responsible for the assessment </w:t>
            </w:r>
          </w:p>
        </w:tc>
        <w:tc>
          <w:tcPr>
            <w:tcW w:w="4626" w:type="dxa"/>
            <w:gridSpan w:val="2"/>
          </w:tcPr>
          <w:p w14:paraId="3D419144" w14:textId="38DE9CE9" w:rsidR="00FF1663" w:rsidRPr="00431669" w:rsidRDefault="00FF1663" w:rsidP="00E75A77">
            <w:pPr>
              <w:rPr>
                <w:b/>
                <w:bCs/>
                <w:color w:val="auto"/>
                <w:szCs w:val="24"/>
                <w:lang w:val="en-US" w:eastAsia="en-US"/>
              </w:rPr>
            </w:pPr>
          </w:p>
        </w:tc>
      </w:tr>
      <w:tr w:rsidR="00E75A77" w:rsidRPr="00431669" w14:paraId="226872FA" w14:textId="77777777" w:rsidTr="00FF1663">
        <w:tc>
          <w:tcPr>
            <w:tcW w:w="1838" w:type="dxa"/>
          </w:tcPr>
          <w:p w14:paraId="0A81C3D5" w14:textId="378B647F" w:rsidR="00E75A77" w:rsidRPr="00431669" w:rsidRDefault="00E75A77" w:rsidP="00E75A77">
            <w:pPr>
              <w:rPr>
                <w:b/>
                <w:bCs/>
                <w:color w:val="auto"/>
                <w:szCs w:val="24"/>
                <w:lang w:val="en-US" w:eastAsia="en-US"/>
              </w:rPr>
            </w:pPr>
            <w:r w:rsidRPr="00431669">
              <w:rPr>
                <w:b/>
                <w:bCs/>
                <w:color w:val="auto"/>
                <w:szCs w:val="24"/>
                <w:lang w:val="en-US" w:eastAsia="en-US"/>
              </w:rPr>
              <w:t xml:space="preserve">Date completed </w:t>
            </w:r>
          </w:p>
        </w:tc>
        <w:tc>
          <w:tcPr>
            <w:tcW w:w="2552" w:type="dxa"/>
          </w:tcPr>
          <w:p w14:paraId="1B37580C" w14:textId="77777777" w:rsidR="00E75A77" w:rsidRPr="00431669" w:rsidRDefault="00E75A77" w:rsidP="00E75A77">
            <w:pPr>
              <w:rPr>
                <w:b/>
                <w:bCs/>
                <w:color w:val="auto"/>
                <w:szCs w:val="24"/>
                <w:lang w:val="en-US" w:eastAsia="en-US"/>
              </w:rPr>
            </w:pPr>
          </w:p>
        </w:tc>
        <w:tc>
          <w:tcPr>
            <w:tcW w:w="2268" w:type="dxa"/>
          </w:tcPr>
          <w:p w14:paraId="5619C31E" w14:textId="378DD76B" w:rsidR="00E75A77" w:rsidRPr="00431669" w:rsidRDefault="00E75A77" w:rsidP="00E75A77">
            <w:pPr>
              <w:rPr>
                <w:b/>
                <w:bCs/>
                <w:color w:val="auto"/>
                <w:szCs w:val="24"/>
                <w:lang w:val="en-US" w:eastAsia="en-US"/>
              </w:rPr>
            </w:pPr>
            <w:r w:rsidRPr="00431669">
              <w:rPr>
                <w:b/>
                <w:bCs/>
                <w:color w:val="auto"/>
                <w:szCs w:val="24"/>
                <w:lang w:val="en-US" w:eastAsia="en-US"/>
              </w:rPr>
              <w:t xml:space="preserve">Date </w:t>
            </w:r>
            <w:r>
              <w:rPr>
                <w:b/>
                <w:bCs/>
                <w:color w:val="auto"/>
                <w:szCs w:val="24"/>
                <w:lang w:val="en-US" w:eastAsia="en-US"/>
              </w:rPr>
              <w:t xml:space="preserve">of </w:t>
            </w:r>
            <w:r w:rsidRPr="00431669">
              <w:rPr>
                <w:b/>
                <w:bCs/>
                <w:color w:val="auto"/>
                <w:szCs w:val="24"/>
                <w:lang w:val="en-US" w:eastAsia="en-US"/>
              </w:rPr>
              <w:t xml:space="preserve">sign off </w:t>
            </w:r>
            <w:r w:rsidR="00BE6179">
              <w:rPr>
                <w:b/>
                <w:bCs/>
                <w:color w:val="auto"/>
                <w:szCs w:val="24"/>
                <w:lang w:val="en-US" w:eastAsia="en-US"/>
              </w:rPr>
              <w:t>for application</w:t>
            </w:r>
          </w:p>
        </w:tc>
        <w:tc>
          <w:tcPr>
            <w:tcW w:w="2358" w:type="dxa"/>
          </w:tcPr>
          <w:p w14:paraId="2F426D50" w14:textId="25695CCC" w:rsidR="00E75A77" w:rsidRPr="00431669" w:rsidRDefault="00E75A77" w:rsidP="00E75A77">
            <w:pPr>
              <w:rPr>
                <w:b/>
                <w:bCs/>
                <w:color w:val="auto"/>
                <w:szCs w:val="24"/>
                <w:lang w:val="en-US" w:eastAsia="en-US"/>
              </w:rPr>
            </w:pPr>
          </w:p>
        </w:tc>
      </w:tr>
      <w:tr w:rsidR="00E75A77" w:rsidRPr="00431669" w14:paraId="3041BB6D" w14:textId="77777777" w:rsidTr="00FF1663">
        <w:trPr>
          <w:trHeight w:val="828"/>
        </w:trPr>
        <w:tc>
          <w:tcPr>
            <w:tcW w:w="1838" w:type="dxa"/>
          </w:tcPr>
          <w:p w14:paraId="1F953657" w14:textId="18550D32" w:rsidR="00E75A77" w:rsidRPr="00D56B66" w:rsidRDefault="00E75A77" w:rsidP="00E75A77">
            <w:pPr>
              <w:rPr>
                <w:b/>
                <w:bCs/>
                <w:color w:val="auto"/>
                <w:szCs w:val="24"/>
                <w:lang w:val="en-US" w:eastAsia="en-US"/>
              </w:rPr>
            </w:pPr>
            <w:r w:rsidRPr="00D56B66">
              <w:rPr>
                <w:b/>
                <w:bCs/>
                <w:color w:val="auto"/>
                <w:szCs w:val="24"/>
                <w:lang w:val="en-US" w:eastAsia="en-US"/>
              </w:rPr>
              <w:t xml:space="preserve">Are </w:t>
            </w:r>
            <w:proofErr w:type="gramStart"/>
            <w:r w:rsidRPr="00D56B66">
              <w:rPr>
                <w:b/>
                <w:bCs/>
                <w:color w:val="auto"/>
                <w:szCs w:val="24"/>
                <w:lang w:val="en-US" w:eastAsia="en-US"/>
              </w:rPr>
              <w:t>you</w:t>
            </w:r>
            <w:proofErr w:type="gramEnd"/>
          </w:p>
          <w:p w14:paraId="1C0F9D4A" w14:textId="2A7F823D" w:rsidR="00E75A77" w:rsidRPr="00D56B66" w:rsidRDefault="00E75A77" w:rsidP="00E75A77">
            <w:pPr>
              <w:rPr>
                <w:b/>
                <w:bCs/>
                <w:color w:val="auto"/>
                <w:szCs w:val="24"/>
                <w:lang w:val="en-US" w:eastAsia="en-US"/>
              </w:rPr>
            </w:pPr>
            <w:r w:rsidRPr="00D56B66">
              <w:rPr>
                <w:b/>
                <w:bCs/>
                <w:color w:val="auto"/>
                <w:szCs w:val="24"/>
                <w:lang w:val="en-US" w:eastAsia="en-US"/>
              </w:rPr>
              <w:t>proposing to</w:t>
            </w:r>
            <w:r w:rsidR="00FF1663" w:rsidRPr="00D56B66">
              <w:rPr>
                <w:b/>
                <w:bCs/>
                <w:color w:val="auto"/>
                <w:szCs w:val="24"/>
                <w:lang w:val="en-US" w:eastAsia="en-US"/>
              </w:rPr>
              <w:t xml:space="preserve"> </w:t>
            </w:r>
            <w:r w:rsidR="00FF1663" w:rsidRPr="00D56B66">
              <w:rPr>
                <w:color w:val="auto"/>
                <w:szCs w:val="24"/>
                <w:lang w:val="en-US" w:eastAsia="en-US"/>
              </w:rPr>
              <w:t>(please select)</w:t>
            </w:r>
          </w:p>
        </w:tc>
        <w:tc>
          <w:tcPr>
            <w:tcW w:w="7178" w:type="dxa"/>
            <w:gridSpan w:val="3"/>
          </w:tcPr>
          <w:p w14:paraId="35A9B183" w14:textId="6741B07A" w:rsidR="00E75A77" w:rsidRDefault="00E75A77" w:rsidP="00E71FCA">
            <w:pPr>
              <w:rPr>
                <w:szCs w:val="24"/>
              </w:rPr>
            </w:pPr>
            <w:r w:rsidRPr="00431669">
              <w:rPr>
                <w:rFonts w:ascii="Segoe UI Symbol" w:hAnsi="Segoe UI Symbol" w:cs="Segoe UI Symbol"/>
                <w:szCs w:val="24"/>
              </w:rPr>
              <w:t>☐</w:t>
            </w:r>
            <w:r>
              <w:rPr>
                <w:rFonts w:ascii="Segoe UI Symbol" w:hAnsi="Segoe UI Symbol" w:cs="Segoe UI Symbol"/>
                <w:szCs w:val="24"/>
              </w:rPr>
              <w:t xml:space="preserve"> </w:t>
            </w:r>
            <w:r w:rsidRPr="00431669">
              <w:rPr>
                <w:szCs w:val="24"/>
              </w:rPr>
              <w:t xml:space="preserve">Introduce a service </w:t>
            </w:r>
            <w:r w:rsidRPr="00431669">
              <w:rPr>
                <w:rFonts w:ascii="Segoe UI Symbol" w:hAnsi="Segoe UI Symbol" w:cs="Segoe UI Symbol"/>
                <w:szCs w:val="24"/>
              </w:rPr>
              <w:t>☐</w:t>
            </w:r>
            <w:r>
              <w:rPr>
                <w:rFonts w:ascii="Segoe UI Symbol" w:hAnsi="Segoe UI Symbol" w:cs="Segoe UI Symbol"/>
                <w:szCs w:val="24"/>
              </w:rPr>
              <w:t xml:space="preserve"> </w:t>
            </w:r>
            <w:r w:rsidRPr="00431669">
              <w:rPr>
                <w:szCs w:val="24"/>
              </w:rPr>
              <w:t xml:space="preserve">Change a service </w:t>
            </w:r>
          </w:p>
          <w:p w14:paraId="1E11E9C4" w14:textId="3E53CA99" w:rsidR="00D56B66" w:rsidRPr="00431669" w:rsidRDefault="00D56B66" w:rsidP="00E75A77">
            <w:pPr>
              <w:rPr>
                <w:szCs w:val="24"/>
              </w:rPr>
            </w:pPr>
            <w:r w:rsidRPr="00D56B66">
              <w:rPr>
                <w:rFonts w:ascii="Segoe UI Symbol" w:hAnsi="Segoe UI Symbol" w:cs="Segoe UI Symbol"/>
                <w:szCs w:val="24"/>
              </w:rPr>
              <w:t>☐</w:t>
            </w:r>
            <w:r w:rsidRPr="00D56B66">
              <w:rPr>
                <w:szCs w:val="24"/>
              </w:rPr>
              <w:t xml:space="preserve"> </w:t>
            </w:r>
            <w:r>
              <w:rPr>
                <w:szCs w:val="24"/>
              </w:rPr>
              <w:t xml:space="preserve">Other – please provide information below </w:t>
            </w:r>
          </w:p>
        </w:tc>
      </w:tr>
      <w:tr w:rsidR="00D56B66" w:rsidRPr="00431669" w14:paraId="3DDDA872" w14:textId="77777777" w:rsidTr="001C0CF5">
        <w:trPr>
          <w:trHeight w:val="828"/>
        </w:trPr>
        <w:tc>
          <w:tcPr>
            <w:tcW w:w="9016" w:type="dxa"/>
            <w:gridSpan w:val="4"/>
          </w:tcPr>
          <w:p w14:paraId="60E4A011" w14:textId="1214580B" w:rsidR="00D56B66" w:rsidRPr="00D56B66" w:rsidRDefault="00D56B66" w:rsidP="00E75A77">
            <w:pPr>
              <w:rPr>
                <w:szCs w:val="24"/>
              </w:rPr>
            </w:pPr>
            <w:r w:rsidRPr="00D56B66">
              <w:rPr>
                <w:szCs w:val="24"/>
              </w:rPr>
              <w:t xml:space="preserve">Other information </w:t>
            </w:r>
          </w:p>
        </w:tc>
      </w:tr>
    </w:tbl>
    <w:p w14:paraId="2B293B48" w14:textId="67D3FD1D" w:rsidR="00431669" w:rsidRDefault="00431669" w:rsidP="0038565A">
      <w:pPr>
        <w:rPr>
          <w:b/>
          <w:bCs/>
          <w:color w:val="009A91"/>
          <w:sz w:val="32"/>
          <w:szCs w:val="32"/>
          <w:lang w:val="en-US" w:eastAsia="en-US"/>
        </w:rPr>
      </w:pPr>
    </w:p>
    <w:p w14:paraId="040059A2" w14:textId="2B1413CE" w:rsidR="00431669" w:rsidRPr="00431669" w:rsidRDefault="00431669" w:rsidP="00431669">
      <w:pPr>
        <w:rPr>
          <w:b/>
          <w:bCs/>
          <w:color w:val="009A91"/>
          <w:szCs w:val="24"/>
          <w:lang w:val="en-US" w:eastAsia="en-US"/>
        </w:rPr>
      </w:pPr>
      <w:r w:rsidRPr="00431669">
        <w:rPr>
          <w:b/>
          <w:bCs/>
          <w:color w:val="009A91"/>
          <w:szCs w:val="24"/>
          <w:lang w:val="en-US" w:eastAsia="en-US"/>
        </w:rPr>
        <w:t xml:space="preserve">Purpose of the </w:t>
      </w:r>
      <w:r w:rsidR="00D56B66" w:rsidRPr="00431669">
        <w:rPr>
          <w:b/>
          <w:bCs/>
          <w:color w:val="009A91"/>
          <w:szCs w:val="24"/>
          <w:lang w:val="en-US" w:eastAsia="en-US"/>
        </w:rPr>
        <w:t>A</w:t>
      </w:r>
      <w:r w:rsidR="00D56B66">
        <w:rPr>
          <w:b/>
          <w:bCs/>
          <w:color w:val="009A91"/>
          <w:szCs w:val="24"/>
          <w:lang w:val="en-US" w:eastAsia="en-US"/>
        </w:rPr>
        <w:t>ssessment</w:t>
      </w:r>
    </w:p>
    <w:p w14:paraId="4AA23812" w14:textId="1802A195" w:rsidR="00431669" w:rsidRDefault="00431669" w:rsidP="00431669">
      <w:pPr>
        <w:rPr>
          <w:color w:val="auto"/>
          <w:szCs w:val="24"/>
          <w:lang w:val="en-US" w:eastAsia="en-US"/>
        </w:rPr>
      </w:pPr>
      <w:r w:rsidRPr="00431669">
        <w:rPr>
          <w:color w:val="auto"/>
          <w:szCs w:val="24"/>
          <w:lang w:val="en-US" w:eastAsia="en-US"/>
        </w:rPr>
        <w:t>The purpose of this assessment is to analyse the information gathered, to test it for potential relevance to equality, diversity, and inclusion. A relevance ranking of high, moderate, or low will be applied.</w:t>
      </w:r>
    </w:p>
    <w:p w14:paraId="734F3E89" w14:textId="421EF41F" w:rsidR="00431669" w:rsidRDefault="00431669" w:rsidP="00431669">
      <w:pPr>
        <w:rPr>
          <w:color w:val="auto"/>
          <w:szCs w:val="24"/>
          <w:lang w:val="en-US" w:eastAsia="en-US"/>
        </w:rPr>
      </w:pPr>
    </w:p>
    <w:p w14:paraId="388827E6" w14:textId="795E2C24" w:rsidR="00431669" w:rsidRDefault="00431669" w:rsidP="00431669">
      <w:pPr>
        <w:rPr>
          <w:b/>
          <w:bCs/>
          <w:color w:val="009A91"/>
          <w:szCs w:val="24"/>
          <w:lang w:val="en-US" w:eastAsia="en-US"/>
        </w:rPr>
      </w:pPr>
      <w:r w:rsidRPr="00431669">
        <w:rPr>
          <w:b/>
          <w:bCs/>
          <w:color w:val="009A91"/>
          <w:szCs w:val="24"/>
          <w:lang w:val="en-US" w:eastAsia="en-US"/>
        </w:rPr>
        <w:t>General Principles</w:t>
      </w:r>
    </w:p>
    <w:p w14:paraId="58A05208" w14:textId="77777777" w:rsidR="00234480" w:rsidRPr="00234480" w:rsidRDefault="00431669" w:rsidP="00F71DF6">
      <w:pPr>
        <w:pStyle w:val="ListParagraph"/>
        <w:numPr>
          <w:ilvl w:val="0"/>
          <w:numId w:val="8"/>
        </w:numPr>
        <w:rPr>
          <w:color w:val="000000" w:themeColor="text1"/>
          <w:szCs w:val="24"/>
          <w:lang w:val="en-US" w:eastAsia="en-US"/>
        </w:rPr>
      </w:pPr>
      <w:r w:rsidRPr="00234480">
        <w:rPr>
          <w:color w:val="000000" w:themeColor="text1"/>
          <w:szCs w:val="24"/>
          <w:lang w:val="en-US" w:eastAsia="en-US"/>
        </w:rPr>
        <w:t xml:space="preserve">Consideration is given to all protected characteristic </w:t>
      </w:r>
      <w:proofErr w:type="gramStart"/>
      <w:r w:rsidRPr="00234480">
        <w:rPr>
          <w:color w:val="000000" w:themeColor="text1"/>
          <w:szCs w:val="24"/>
          <w:lang w:val="en-US" w:eastAsia="en-US"/>
        </w:rPr>
        <w:t>groups</w:t>
      </w:r>
      <w:proofErr w:type="gramEnd"/>
    </w:p>
    <w:p w14:paraId="248D2554" w14:textId="77777777" w:rsidR="00234480" w:rsidRPr="00234480" w:rsidRDefault="00431669" w:rsidP="00F71DF6">
      <w:pPr>
        <w:pStyle w:val="ListParagraph"/>
        <w:numPr>
          <w:ilvl w:val="0"/>
          <w:numId w:val="8"/>
        </w:numPr>
        <w:rPr>
          <w:color w:val="000000" w:themeColor="text1"/>
          <w:szCs w:val="24"/>
          <w:lang w:val="en-US" w:eastAsia="en-US"/>
        </w:rPr>
      </w:pPr>
      <w:r w:rsidRPr="00234480">
        <w:rPr>
          <w:color w:val="000000" w:themeColor="text1"/>
          <w:szCs w:val="24"/>
          <w:lang w:val="en-US" w:eastAsia="en-US"/>
        </w:rPr>
        <w:t xml:space="preserve">Consideration and ‘due regard’ </w:t>
      </w:r>
      <w:proofErr w:type="gramStart"/>
      <w:r w:rsidRPr="00234480">
        <w:rPr>
          <w:color w:val="000000" w:themeColor="text1"/>
          <w:szCs w:val="24"/>
          <w:lang w:val="en-US" w:eastAsia="en-US"/>
        </w:rPr>
        <w:t>is</w:t>
      </w:r>
      <w:proofErr w:type="gramEnd"/>
      <w:r w:rsidRPr="00234480">
        <w:rPr>
          <w:color w:val="000000" w:themeColor="text1"/>
          <w:szCs w:val="24"/>
          <w:lang w:val="en-US" w:eastAsia="en-US"/>
        </w:rPr>
        <w:t xml:space="preserve"> given to the three needs of the general duty which are broadly: advancing equality of</w:t>
      </w:r>
      <w:r w:rsidR="00234480" w:rsidRPr="00234480">
        <w:rPr>
          <w:color w:val="000000" w:themeColor="text1"/>
          <w:szCs w:val="24"/>
          <w:lang w:val="en-US" w:eastAsia="en-US"/>
        </w:rPr>
        <w:t xml:space="preserve"> </w:t>
      </w:r>
      <w:r w:rsidRPr="00234480">
        <w:rPr>
          <w:color w:val="000000" w:themeColor="text1"/>
          <w:szCs w:val="24"/>
          <w:lang w:val="en-US" w:eastAsia="en-US"/>
        </w:rPr>
        <w:t>opportunity; eliminating discrimination &amp; harassment; fostering good relations</w:t>
      </w:r>
    </w:p>
    <w:p w14:paraId="59EC15D1" w14:textId="77777777" w:rsidR="00234480" w:rsidRPr="00234480" w:rsidRDefault="00431669" w:rsidP="00F71DF6">
      <w:pPr>
        <w:pStyle w:val="ListParagraph"/>
        <w:numPr>
          <w:ilvl w:val="0"/>
          <w:numId w:val="8"/>
        </w:numPr>
        <w:rPr>
          <w:color w:val="000000" w:themeColor="text1"/>
          <w:szCs w:val="24"/>
          <w:lang w:val="en-US" w:eastAsia="en-US"/>
        </w:rPr>
      </w:pPr>
      <w:r w:rsidRPr="00234480">
        <w:rPr>
          <w:color w:val="000000" w:themeColor="text1"/>
          <w:szCs w:val="24"/>
          <w:lang w:val="en-US" w:eastAsia="en-US"/>
        </w:rPr>
        <w:t>Decisions are primarily focused on high level intentions and direction to be mapped against and mainstreamed into related</w:t>
      </w:r>
      <w:r w:rsidR="00234480" w:rsidRPr="00234480">
        <w:rPr>
          <w:color w:val="000000" w:themeColor="text1"/>
          <w:szCs w:val="24"/>
          <w:lang w:val="en-US" w:eastAsia="en-US"/>
        </w:rPr>
        <w:t xml:space="preserve"> </w:t>
      </w:r>
      <w:r w:rsidRPr="00234480">
        <w:rPr>
          <w:color w:val="000000" w:themeColor="text1"/>
          <w:szCs w:val="24"/>
          <w:lang w:val="en-US" w:eastAsia="en-US"/>
        </w:rPr>
        <w:t xml:space="preserve">areas of organisational strategy, policy, and </w:t>
      </w:r>
      <w:proofErr w:type="gramStart"/>
      <w:r w:rsidRPr="00234480">
        <w:rPr>
          <w:color w:val="000000" w:themeColor="text1"/>
          <w:szCs w:val="24"/>
          <w:lang w:val="en-US" w:eastAsia="en-US"/>
        </w:rPr>
        <w:t>practice</w:t>
      </w:r>
      <w:proofErr w:type="gramEnd"/>
    </w:p>
    <w:p w14:paraId="2CD060C2" w14:textId="72E14317" w:rsidR="00431669" w:rsidRPr="00234480" w:rsidRDefault="00431669" w:rsidP="00F71DF6">
      <w:pPr>
        <w:pStyle w:val="ListParagraph"/>
        <w:numPr>
          <w:ilvl w:val="0"/>
          <w:numId w:val="8"/>
        </w:numPr>
        <w:rPr>
          <w:color w:val="000000" w:themeColor="text1"/>
          <w:szCs w:val="24"/>
          <w:lang w:val="en-US" w:eastAsia="en-US"/>
        </w:rPr>
      </w:pPr>
      <w:r w:rsidRPr="00234480">
        <w:rPr>
          <w:color w:val="000000" w:themeColor="text1"/>
          <w:szCs w:val="24"/>
          <w:lang w:val="en-US" w:eastAsia="en-US"/>
        </w:rPr>
        <w:t>Th</w:t>
      </w:r>
      <w:r w:rsidR="00234480" w:rsidRPr="00234480">
        <w:rPr>
          <w:color w:val="000000" w:themeColor="text1"/>
          <w:szCs w:val="24"/>
          <w:lang w:val="en-US" w:eastAsia="en-US"/>
        </w:rPr>
        <w:t>ose involved in the</w:t>
      </w:r>
      <w:r w:rsidRPr="00234480">
        <w:rPr>
          <w:color w:val="000000" w:themeColor="text1"/>
          <w:szCs w:val="24"/>
          <w:lang w:val="en-US" w:eastAsia="en-US"/>
        </w:rPr>
        <w:t xml:space="preserve"> EqIA process have read this guidance, use the EqIA toolkit in conjunction with the</w:t>
      </w:r>
      <w:r w:rsidR="00234480" w:rsidRPr="00234480">
        <w:rPr>
          <w:color w:val="000000" w:themeColor="text1"/>
          <w:szCs w:val="24"/>
          <w:lang w:val="en-US" w:eastAsia="en-US"/>
        </w:rPr>
        <w:t xml:space="preserve"> </w:t>
      </w:r>
      <w:r w:rsidRPr="00234480">
        <w:rPr>
          <w:color w:val="000000" w:themeColor="text1"/>
          <w:szCs w:val="24"/>
          <w:lang w:val="en-US" w:eastAsia="en-US"/>
        </w:rPr>
        <w:t>template and have sufficient existing knowledge of the legal background, principles, and intent of EqIA.</w:t>
      </w:r>
    </w:p>
    <w:p w14:paraId="6914007F" w14:textId="77777777" w:rsidR="00234480" w:rsidRDefault="00234480" w:rsidP="0038565A">
      <w:pPr>
        <w:rPr>
          <w:b/>
          <w:bCs/>
          <w:color w:val="000000" w:themeColor="text1"/>
          <w:sz w:val="32"/>
          <w:szCs w:val="32"/>
          <w:lang w:val="en-US" w:eastAsia="en-US"/>
        </w:rPr>
      </w:pPr>
    </w:p>
    <w:p w14:paraId="424DBC3B" w14:textId="7331CE57" w:rsidR="00234480" w:rsidRPr="00234480" w:rsidRDefault="00234480" w:rsidP="0038565A">
      <w:pPr>
        <w:rPr>
          <w:b/>
          <w:bCs/>
          <w:color w:val="009A91"/>
          <w:szCs w:val="24"/>
          <w:lang w:val="en-US" w:eastAsia="en-US"/>
        </w:rPr>
      </w:pPr>
      <w:r w:rsidRPr="00234480">
        <w:rPr>
          <w:b/>
          <w:bCs/>
          <w:color w:val="009A91"/>
          <w:szCs w:val="24"/>
          <w:lang w:val="en-US" w:eastAsia="en-US"/>
        </w:rPr>
        <w:t>Other key considerations</w:t>
      </w:r>
    </w:p>
    <w:p w14:paraId="316490AD" w14:textId="77777777" w:rsidR="00234480" w:rsidRPr="00234480" w:rsidRDefault="00234480" w:rsidP="00F71DF6">
      <w:pPr>
        <w:pStyle w:val="ListParagraph"/>
        <w:numPr>
          <w:ilvl w:val="0"/>
          <w:numId w:val="9"/>
        </w:numPr>
        <w:rPr>
          <w:color w:val="000000" w:themeColor="text1"/>
          <w:szCs w:val="24"/>
          <w:lang w:val="en-US" w:eastAsia="en-US"/>
        </w:rPr>
      </w:pPr>
      <w:r w:rsidRPr="00234480">
        <w:rPr>
          <w:color w:val="000000" w:themeColor="text1"/>
          <w:szCs w:val="24"/>
          <w:lang w:val="en-US" w:eastAsia="en-US"/>
        </w:rPr>
        <w:t xml:space="preserve">Prepare in advance, review timescales and allow sufficient </w:t>
      </w:r>
      <w:proofErr w:type="gramStart"/>
      <w:r w:rsidRPr="00234480">
        <w:rPr>
          <w:color w:val="000000" w:themeColor="text1"/>
          <w:szCs w:val="24"/>
          <w:lang w:val="en-US" w:eastAsia="en-US"/>
        </w:rPr>
        <w:t>time</w:t>
      </w:r>
      <w:proofErr w:type="gramEnd"/>
    </w:p>
    <w:p w14:paraId="165112ED" w14:textId="42F934F0" w:rsidR="00234480" w:rsidRPr="00234480" w:rsidRDefault="00234480" w:rsidP="00F71DF6">
      <w:pPr>
        <w:pStyle w:val="ListParagraph"/>
        <w:numPr>
          <w:ilvl w:val="0"/>
          <w:numId w:val="9"/>
        </w:numPr>
        <w:rPr>
          <w:color w:val="000000" w:themeColor="text1"/>
          <w:szCs w:val="24"/>
          <w:lang w:val="en-US" w:eastAsia="en-US"/>
        </w:rPr>
      </w:pPr>
      <w:r w:rsidRPr="00234480">
        <w:rPr>
          <w:color w:val="000000" w:themeColor="text1"/>
          <w:szCs w:val="24"/>
          <w:lang w:val="en-US" w:eastAsia="en-US"/>
        </w:rPr>
        <w:t xml:space="preserve">Select and gather a representative team of key internal and external partners as </w:t>
      </w:r>
      <w:proofErr w:type="gramStart"/>
      <w:r w:rsidRPr="00234480">
        <w:rPr>
          <w:color w:val="000000" w:themeColor="text1"/>
          <w:szCs w:val="24"/>
          <w:lang w:val="en-US" w:eastAsia="en-US"/>
        </w:rPr>
        <w:t>required</w:t>
      </w:r>
      <w:proofErr w:type="gramEnd"/>
    </w:p>
    <w:p w14:paraId="049A8EDE" w14:textId="77777777" w:rsidR="00234480" w:rsidRPr="00234480" w:rsidRDefault="00234480" w:rsidP="00F71DF6">
      <w:pPr>
        <w:pStyle w:val="ListParagraph"/>
        <w:numPr>
          <w:ilvl w:val="0"/>
          <w:numId w:val="9"/>
        </w:numPr>
        <w:rPr>
          <w:color w:val="000000" w:themeColor="text1"/>
          <w:szCs w:val="24"/>
          <w:lang w:val="en-US" w:eastAsia="en-US"/>
        </w:rPr>
      </w:pPr>
      <w:r w:rsidRPr="00234480">
        <w:rPr>
          <w:color w:val="000000" w:themeColor="text1"/>
          <w:szCs w:val="24"/>
          <w:lang w:val="en-US" w:eastAsia="en-US"/>
        </w:rPr>
        <w:t xml:space="preserve">Gather all relevant data and </w:t>
      </w:r>
      <w:proofErr w:type="gramStart"/>
      <w:r w:rsidRPr="00234480">
        <w:rPr>
          <w:color w:val="000000" w:themeColor="text1"/>
          <w:szCs w:val="24"/>
          <w:lang w:val="en-US" w:eastAsia="en-US"/>
        </w:rPr>
        <w:t>evidence</w:t>
      </w:r>
      <w:proofErr w:type="gramEnd"/>
    </w:p>
    <w:p w14:paraId="6764698B" w14:textId="3653CC41" w:rsidR="00234480" w:rsidRPr="00234480" w:rsidRDefault="00234480" w:rsidP="00F71DF6">
      <w:pPr>
        <w:pStyle w:val="ListParagraph"/>
        <w:numPr>
          <w:ilvl w:val="0"/>
          <w:numId w:val="9"/>
        </w:numPr>
        <w:rPr>
          <w:color w:val="000000" w:themeColor="text1"/>
          <w:szCs w:val="24"/>
          <w:lang w:val="en-US" w:eastAsia="en-US"/>
        </w:rPr>
      </w:pPr>
      <w:r w:rsidRPr="00234480">
        <w:rPr>
          <w:color w:val="000000" w:themeColor="text1"/>
          <w:szCs w:val="24"/>
          <w:lang w:val="en-US" w:eastAsia="en-US"/>
        </w:rPr>
        <w:t xml:space="preserve">Identify and map the relevant organisational strategies, impact assessments (including the environment) and policies </w:t>
      </w:r>
      <w:proofErr w:type="gramStart"/>
      <w:r w:rsidRPr="00234480">
        <w:rPr>
          <w:color w:val="000000" w:themeColor="text1"/>
          <w:szCs w:val="24"/>
          <w:lang w:val="en-US" w:eastAsia="en-US"/>
        </w:rPr>
        <w:t>that</w:t>
      </w:r>
      <w:proofErr w:type="gramEnd"/>
    </w:p>
    <w:p w14:paraId="2532A80B" w14:textId="79C8D137" w:rsidR="00234480" w:rsidRPr="00234480" w:rsidRDefault="00234480" w:rsidP="00F71DF6">
      <w:pPr>
        <w:pStyle w:val="ListParagraph"/>
        <w:numPr>
          <w:ilvl w:val="0"/>
          <w:numId w:val="9"/>
        </w:numPr>
        <w:rPr>
          <w:color w:val="000000" w:themeColor="text1"/>
          <w:szCs w:val="24"/>
          <w:lang w:val="en-US" w:eastAsia="en-US"/>
        </w:rPr>
      </w:pPr>
      <w:r w:rsidRPr="00234480">
        <w:rPr>
          <w:color w:val="000000" w:themeColor="text1"/>
          <w:szCs w:val="24"/>
          <w:lang w:val="en-US" w:eastAsia="en-US"/>
        </w:rPr>
        <w:t xml:space="preserve">link to all areas of related equality, diversity, and inclusion activity, including the organisation’s EDI strategy, EDI outcomes and </w:t>
      </w:r>
      <w:proofErr w:type="gramStart"/>
      <w:r w:rsidRPr="00234480">
        <w:rPr>
          <w:color w:val="000000" w:themeColor="text1"/>
          <w:szCs w:val="24"/>
          <w:lang w:val="en-US" w:eastAsia="en-US"/>
        </w:rPr>
        <w:t>reporting</w:t>
      </w:r>
      <w:proofErr w:type="gramEnd"/>
    </w:p>
    <w:p w14:paraId="2BAF64FE" w14:textId="77777777" w:rsidR="00234480" w:rsidRPr="00234480" w:rsidRDefault="00234480" w:rsidP="00F71DF6">
      <w:pPr>
        <w:pStyle w:val="ListParagraph"/>
        <w:numPr>
          <w:ilvl w:val="0"/>
          <w:numId w:val="9"/>
        </w:numPr>
        <w:rPr>
          <w:color w:val="000000" w:themeColor="text1"/>
          <w:szCs w:val="24"/>
          <w:lang w:val="en-US" w:eastAsia="en-US"/>
        </w:rPr>
      </w:pPr>
      <w:r w:rsidRPr="00234480">
        <w:rPr>
          <w:color w:val="000000" w:themeColor="text1"/>
          <w:szCs w:val="24"/>
          <w:lang w:val="en-US" w:eastAsia="en-US"/>
        </w:rPr>
        <w:t xml:space="preserve">Ensure that decisions, rationale, and accountability for action are clear and </w:t>
      </w:r>
      <w:proofErr w:type="gramStart"/>
      <w:r w:rsidRPr="00234480">
        <w:rPr>
          <w:color w:val="000000" w:themeColor="text1"/>
          <w:szCs w:val="24"/>
          <w:lang w:val="en-US" w:eastAsia="en-US"/>
        </w:rPr>
        <w:t>recorded</w:t>
      </w:r>
      <w:proofErr w:type="gramEnd"/>
    </w:p>
    <w:p w14:paraId="4E527E66" w14:textId="45641611" w:rsidR="00431669" w:rsidRPr="00234480" w:rsidRDefault="00234480" w:rsidP="00F71DF6">
      <w:pPr>
        <w:pStyle w:val="ListParagraph"/>
        <w:numPr>
          <w:ilvl w:val="0"/>
          <w:numId w:val="9"/>
        </w:numPr>
        <w:rPr>
          <w:color w:val="000000" w:themeColor="text1"/>
          <w:szCs w:val="24"/>
          <w:lang w:val="en-US" w:eastAsia="en-US"/>
        </w:rPr>
      </w:pPr>
      <w:r w:rsidRPr="00234480">
        <w:rPr>
          <w:color w:val="000000" w:themeColor="text1"/>
          <w:szCs w:val="24"/>
          <w:lang w:val="en-US" w:eastAsia="en-US"/>
        </w:rPr>
        <w:lastRenderedPageBreak/>
        <w:t>Ensure there is a clear process in place to support ongoing monitoring, evaluation, and review.</w:t>
      </w:r>
    </w:p>
    <w:p w14:paraId="47CFAFC8" w14:textId="77777777" w:rsidR="00234480" w:rsidRDefault="00234480" w:rsidP="0038565A">
      <w:pPr>
        <w:rPr>
          <w:b/>
          <w:bCs/>
          <w:color w:val="009A91"/>
          <w:sz w:val="32"/>
          <w:szCs w:val="32"/>
          <w:lang w:val="en-US" w:eastAsia="en-US"/>
        </w:rPr>
        <w:sectPr w:rsidR="00234480" w:rsidSect="00234480">
          <w:headerReference w:type="default" r:id="rId19"/>
          <w:pgSz w:w="11906" w:h="16838"/>
          <w:pgMar w:top="1440" w:right="1440" w:bottom="1440" w:left="1440" w:header="709" w:footer="709" w:gutter="0"/>
          <w:cols w:space="720"/>
          <w:docGrid w:linePitch="326"/>
        </w:sectPr>
      </w:pPr>
    </w:p>
    <w:tbl>
      <w:tblPr>
        <w:tblStyle w:val="TableGrid"/>
        <w:tblW w:w="0" w:type="auto"/>
        <w:tblLook w:val="04A0" w:firstRow="1" w:lastRow="0" w:firstColumn="1" w:lastColumn="0" w:noHBand="0" w:noVBand="1"/>
      </w:tblPr>
      <w:tblGrid>
        <w:gridCol w:w="5524"/>
        <w:gridCol w:w="8424"/>
      </w:tblGrid>
      <w:tr w:rsidR="00234480" w14:paraId="557A5331" w14:textId="77777777" w:rsidTr="00234480">
        <w:tc>
          <w:tcPr>
            <w:tcW w:w="13948" w:type="dxa"/>
            <w:gridSpan w:val="2"/>
          </w:tcPr>
          <w:p w14:paraId="3413735A" w14:textId="2B8A3462" w:rsidR="00234480" w:rsidRDefault="00234480" w:rsidP="0038565A">
            <w:pPr>
              <w:rPr>
                <w:b/>
                <w:bCs/>
                <w:color w:val="009A91"/>
                <w:szCs w:val="24"/>
                <w:lang w:val="en-US" w:eastAsia="en-US"/>
              </w:rPr>
            </w:pPr>
            <w:r>
              <w:rPr>
                <w:b/>
                <w:bCs/>
                <w:color w:val="009A91"/>
                <w:szCs w:val="24"/>
                <w:lang w:val="en-US" w:eastAsia="en-US"/>
              </w:rPr>
              <w:lastRenderedPageBreak/>
              <w:t xml:space="preserve">About </w:t>
            </w:r>
          </w:p>
          <w:p w14:paraId="68245914" w14:textId="5C46958C" w:rsidR="00234480" w:rsidRPr="00234480" w:rsidRDefault="00234480" w:rsidP="0038565A">
            <w:pPr>
              <w:rPr>
                <w:b/>
                <w:bCs/>
                <w:color w:val="009A91"/>
                <w:szCs w:val="24"/>
                <w:lang w:val="en-US" w:eastAsia="en-US"/>
              </w:rPr>
            </w:pPr>
            <w:r w:rsidRPr="00E75A77">
              <w:rPr>
                <w:color w:val="auto"/>
                <w:szCs w:val="24"/>
                <w:lang w:val="en-US" w:eastAsia="en-US"/>
              </w:rPr>
              <w:t>Briefly describe your proposal, including aims, strategic EDI priorities, delivery outcomes, main beneficiaries / stakeholders, and its desired outcomes</w:t>
            </w:r>
          </w:p>
        </w:tc>
      </w:tr>
      <w:tr w:rsidR="00234480" w14:paraId="4E186EF3" w14:textId="77777777" w:rsidTr="00234480">
        <w:tc>
          <w:tcPr>
            <w:tcW w:w="13948" w:type="dxa"/>
            <w:gridSpan w:val="2"/>
          </w:tcPr>
          <w:p w14:paraId="43380DDB" w14:textId="77777777" w:rsidR="00234480" w:rsidRDefault="00234480" w:rsidP="0038565A">
            <w:pPr>
              <w:rPr>
                <w:b/>
                <w:bCs/>
                <w:color w:val="009A91"/>
                <w:sz w:val="32"/>
                <w:szCs w:val="32"/>
                <w:lang w:val="en-US" w:eastAsia="en-US"/>
              </w:rPr>
            </w:pPr>
          </w:p>
          <w:p w14:paraId="1AFE8DC4" w14:textId="1FD18C0E" w:rsidR="00234480" w:rsidRDefault="00234480" w:rsidP="0038565A">
            <w:pPr>
              <w:rPr>
                <w:b/>
                <w:bCs/>
                <w:color w:val="009A91"/>
                <w:sz w:val="32"/>
                <w:szCs w:val="32"/>
                <w:lang w:val="en-US" w:eastAsia="en-US"/>
              </w:rPr>
            </w:pPr>
          </w:p>
          <w:p w14:paraId="44F6C5DC" w14:textId="77777777" w:rsidR="00FF1663" w:rsidRDefault="00FF1663" w:rsidP="0038565A">
            <w:pPr>
              <w:rPr>
                <w:b/>
                <w:bCs/>
                <w:color w:val="009A91"/>
                <w:sz w:val="32"/>
                <w:szCs w:val="32"/>
                <w:lang w:val="en-US" w:eastAsia="en-US"/>
              </w:rPr>
            </w:pPr>
          </w:p>
          <w:p w14:paraId="50D67377" w14:textId="63F96769" w:rsidR="00234480" w:rsidRDefault="00234480" w:rsidP="0038565A">
            <w:pPr>
              <w:rPr>
                <w:b/>
                <w:bCs/>
                <w:color w:val="009A91"/>
                <w:sz w:val="32"/>
                <w:szCs w:val="32"/>
                <w:lang w:val="en-US" w:eastAsia="en-US"/>
              </w:rPr>
            </w:pPr>
          </w:p>
        </w:tc>
      </w:tr>
      <w:tr w:rsidR="00234480" w14:paraId="3B813F65" w14:textId="77777777" w:rsidTr="00234480">
        <w:tc>
          <w:tcPr>
            <w:tcW w:w="13948" w:type="dxa"/>
            <w:gridSpan w:val="2"/>
          </w:tcPr>
          <w:p w14:paraId="50BD46AF" w14:textId="77777777" w:rsidR="00234480" w:rsidRDefault="00234480" w:rsidP="0038565A">
            <w:pPr>
              <w:rPr>
                <w:b/>
                <w:bCs/>
                <w:color w:val="009A91"/>
                <w:szCs w:val="24"/>
                <w:lang w:val="en-US" w:eastAsia="en-US"/>
              </w:rPr>
            </w:pPr>
            <w:r w:rsidRPr="00E75A77">
              <w:rPr>
                <w:b/>
                <w:bCs/>
                <w:color w:val="009A91"/>
                <w:szCs w:val="24"/>
                <w:lang w:val="en-US" w:eastAsia="en-US"/>
              </w:rPr>
              <w:t>Evidence and Intelligence</w:t>
            </w:r>
          </w:p>
          <w:p w14:paraId="66AC9FEE" w14:textId="77777777" w:rsidR="00593E65" w:rsidRDefault="00593E65" w:rsidP="00593E65">
            <w:pPr>
              <w:rPr>
                <w:color w:val="auto"/>
                <w:szCs w:val="24"/>
                <w:lang w:val="en-US" w:eastAsia="en-US"/>
              </w:rPr>
            </w:pPr>
            <w:r w:rsidRPr="00E75A77">
              <w:rPr>
                <w:color w:val="auto"/>
                <w:szCs w:val="24"/>
                <w:lang w:val="en-US" w:eastAsia="en-US"/>
              </w:rPr>
              <w:t>What evidence and/or intelligence have you considered to assess the scheme and its relevance to equality?</w:t>
            </w:r>
          </w:p>
          <w:p w14:paraId="0780631A" w14:textId="77777777" w:rsidR="00593E65" w:rsidRDefault="00593E65" w:rsidP="00593E65">
            <w:pPr>
              <w:rPr>
                <w:color w:val="auto"/>
                <w:szCs w:val="24"/>
                <w:lang w:val="en-US" w:eastAsia="en-US"/>
              </w:rPr>
            </w:pPr>
            <w:r w:rsidRPr="00E75A77">
              <w:rPr>
                <w:color w:val="auto"/>
                <w:szCs w:val="24"/>
                <w:lang w:val="en-US" w:eastAsia="en-US"/>
              </w:rPr>
              <w:t>Please include data, research, engagement, and can be national, regional, local or project specific.</w:t>
            </w:r>
          </w:p>
          <w:p w14:paraId="1A654E80" w14:textId="636696AA" w:rsidR="00E75A77" w:rsidRPr="00E75A77" w:rsidRDefault="00593E65" w:rsidP="00593E65">
            <w:pPr>
              <w:rPr>
                <w:color w:val="009A91"/>
                <w:szCs w:val="24"/>
                <w:lang w:val="en-US" w:eastAsia="en-US"/>
              </w:rPr>
            </w:pPr>
            <w:r w:rsidRPr="00EE7745">
              <w:rPr>
                <w:color w:val="auto"/>
                <w:szCs w:val="24"/>
                <w:lang w:val="en-US" w:eastAsia="en-US"/>
              </w:rPr>
              <w:t xml:space="preserve">West Yorkshire Combined Authority has </w:t>
            </w:r>
            <w:hyperlink r:id="rId20" w:history="1">
              <w:r w:rsidRPr="00182BA5">
                <w:rPr>
                  <w:rStyle w:val="Hyperlink"/>
                  <w:szCs w:val="24"/>
                  <w:lang w:val="en-US" w:eastAsia="en-US"/>
                </w:rPr>
                <w:t xml:space="preserve">equality objectives </w:t>
              </w:r>
            </w:hyperlink>
            <w:r w:rsidRPr="00EE7745">
              <w:rPr>
                <w:color w:val="auto"/>
                <w:szCs w:val="24"/>
                <w:lang w:val="en-US" w:eastAsia="en-US"/>
              </w:rPr>
              <w:t xml:space="preserve"> and applicants are encouraged to review these but are not required to </w:t>
            </w:r>
            <w:r>
              <w:rPr>
                <w:color w:val="auto"/>
                <w:szCs w:val="24"/>
                <w:lang w:val="en-US" w:eastAsia="en-US"/>
              </w:rPr>
              <w:t>match</w:t>
            </w:r>
            <w:r w:rsidRPr="00EE7745">
              <w:rPr>
                <w:color w:val="auto"/>
                <w:szCs w:val="24"/>
                <w:lang w:val="en-US" w:eastAsia="en-US"/>
              </w:rPr>
              <w:t xml:space="preserve"> them.</w:t>
            </w:r>
          </w:p>
        </w:tc>
      </w:tr>
      <w:tr w:rsidR="00234480" w14:paraId="3F5E0557" w14:textId="77777777" w:rsidTr="00234480">
        <w:tc>
          <w:tcPr>
            <w:tcW w:w="13948" w:type="dxa"/>
            <w:gridSpan w:val="2"/>
          </w:tcPr>
          <w:p w14:paraId="73BFCEB5" w14:textId="77777777" w:rsidR="00234480" w:rsidRDefault="00234480" w:rsidP="0038565A">
            <w:pPr>
              <w:rPr>
                <w:b/>
                <w:bCs/>
                <w:color w:val="009A91"/>
                <w:sz w:val="32"/>
                <w:szCs w:val="32"/>
                <w:lang w:val="en-US" w:eastAsia="en-US"/>
              </w:rPr>
            </w:pPr>
          </w:p>
          <w:p w14:paraId="1C32E7FF" w14:textId="77777777" w:rsidR="00E75A77" w:rsidRDefault="00E75A77" w:rsidP="0038565A">
            <w:pPr>
              <w:rPr>
                <w:b/>
                <w:bCs/>
                <w:color w:val="009A91"/>
                <w:sz w:val="32"/>
                <w:szCs w:val="32"/>
                <w:lang w:val="en-US" w:eastAsia="en-US"/>
              </w:rPr>
            </w:pPr>
          </w:p>
          <w:p w14:paraId="2F77BE70" w14:textId="77777777" w:rsidR="00E75A77" w:rsidRDefault="00E75A77" w:rsidP="0038565A">
            <w:pPr>
              <w:rPr>
                <w:b/>
                <w:bCs/>
                <w:color w:val="009A91"/>
                <w:sz w:val="32"/>
                <w:szCs w:val="32"/>
                <w:lang w:val="en-US" w:eastAsia="en-US"/>
              </w:rPr>
            </w:pPr>
          </w:p>
          <w:p w14:paraId="6869D6B0" w14:textId="7A8DDD82" w:rsidR="00FF1663" w:rsidRDefault="00FF1663" w:rsidP="0038565A">
            <w:pPr>
              <w:rPr>
                <w:b/>
                <w:bCs/>
                <w:color w:val="009A91"/>
                <w:sz w:val="32"/>
                <w:szCs w:val="32"/>
                <w:lang w:val="en-US" w:eastAsia="en-US"/>
              </w:rPr>
            </w:pPr>
          </w:p>
        </w:tc>
      </w:tr>
      <w:tr w:rsidR="00234480" w14:paraId="2ECBE155" w14:textId="77777777" w:rsidTr="00234480">
        <w:tc>
          <w:tcPr>
            <w:tcW w:w="13948" w:type="dxa"/>
            <w:gridSpan w:val="2"/>
          </w:tcPr>
          <w:p w14:paraId="14FFA78F" w14:textId="6378F003" w:rsidR="00234480" w:rsidRPr="00E75A77" w:rsidRDefault="00E75A77" w:rsidP="0038565A">
            <w:pPr>
              <w:rPr>
                <w:b/>
                <w:bCs/>
                <w:color w:val="009A91"/>
                <w:szCs w:val="24"/>
                <w:lang w:val="en-US" w:eastAsia="en-US"/>
              </w:rPr>
            </w:pPr>
            <w:r w:rsidRPr="00E75A77">
              <w:rPr>
                <w:b/>
                <w:bCs/>
                <w:color w:val="009A91"/>
                <w:szCs w:val="24"/>
                <w:lang w:val="en-US" w:eastAsia="en-US"/>
              </w:rPr>
              <w:t>Assessing impacts and relevance</w:t>
            </w:r>
          </w:p>
        </w:tc>
      </w:tr>
      <w:tr w:rsidR="00E75A77" w14:paraId="5ED4EEF3" w14:textId="77777777" w:rsidTr="00FF1663">
        <w:trPr>
          <w:trHeight w:val="380"/>
        </w:trPr>
        <w:tc>
          <w:tcPr>
            <w:tcW w:w="5524" w:type="dxa"/>
            <w:vAlign w:val="center"/>
          </w:tcPr>
          <w:p w14:paraId="052C21B3" w14:textId="10CBAFE3" w:rsidR="00E75A77" w:rsidRPr="00E75A77" w:rsidRDefault="00E75A77" w:rsidP="00E75A77">
            <w:pPr>
              <w:jc w:val="center"/>
              <w:rPr>
                <w:b/>
                <w:bCs/>
                <w:color w:val="auto"/>
                <w:szCs w:val="24"/>
                <w:lang w:val="en-US" w:eastAsia="en-US"/>
              </w:rPr>
            </w:pPr>
            <w:r w:rsidRPr="00E75A77">
              <w:rPr>
                <w:b/>
                <w:bCs/>
                <w:color w:val="auto"/>
                <w:szCs w:val="24"/>
                <w:lang w:val="en-US" w:eastAsia="en-US"/>
              </w:rPr>
              <w:t>Protected Characteristic</w:t>
            </w:r>
          </w:p>
        </w:tc>
        <w:tc>
          <w:tcPr>
            <w:tcW w:w="8424" w:type="dxa"/>
            <w:vAlign w:val="center"/>
          </w:tcPr>
          <w:p w14:paraId="5E903F30" w14:textId="54809ACF" w:rsidR="00E75A77" w:rsidRPr="00E75A77" w:rsidRDefault="00E75A77" w:rsidP="00E75A77">
            <w:pPr>
              <w:jc w:val="center"/>
              <w:rPr>
                <w:b/>
                <w:bCs/>
                <w:color w:val="auto"/>
                <w:szCs w:val="24"/>
                <w:lang w:val="en-US" w:eastAsia="en-US"/>
              </w:rPr>
            </w:pPr>
            <w:r w:rsidRPr="00E75A77">
              <w:rPr>
                <w:b/>
                <w:bCs/>
                <w:color w:val="auto"/>
                <w:szCs w:val="24"/>
                <w:lang w:val="en-US" w:eastAsia="en-US"/>
              </w:rPr>
              <w:t xml:space="preserve">Details of impact – </w:t>
            </w:r>
            <w:r w:rsidRPr="00E75A77">
              <w:rPr>
                <w:color w:val="auto"/>
                <w:szCs w:val="24"/>
                <w:lang w:val="en-US" w:eastAsia="en-US"/>
              </w:rPr>
              <w:t>consider if the relevance of the scheme to that group is high, moderate or none.</w:t>
            </w:r>
          </w:p>
        </w:tc>
      </w:tr>
      <w:tr w:rsidR="00E75A77" w14:paraId="2FE8599B" w14:textId="77777777" w:rsidTr="00FF1663">
        <w:trPr>
          <w:trHeight w:val="376"/>
        </w:trPr>
        <w:tc>
          <w:tcPr>
            <w:tcW w:w="5524" w:type="dxa"/>
          </w:tcPr>
          <w:p w14:paraId="0E1485EA" w14:textId="5840E4AE" w:rsidR="00E75A77" w:rsidRPr="00E75A77" w:rsidRDefault="00E75A77" w:rsidP="00E75A77">
            <w:pPr>
              <w:rPr>
                <w:b/>
                <w:bCs/>
                <w:color w:val="auto"/>
                <w:szCs w:val="24"/>
                <w:lang w:val="en-US" w:eastAsia="en-US"/>
              </w:rPr>
            </w:pPr>
            <w:r w:rsidRPr="00E75A77">
              <w:rPr>
                <w:b/>
                <w:bCs/>
                <w:color w:val="auto"/>
                <w:szCs w:val="24"/>
                <w:lang w:val="en-US" w:eastAsia="en-US"/>
              </w:rPr>
              <w:t xml:space="preserve">Age </w:t>
            </w:r>
          </w:p>
        </w:tc>
        <w:tc>
          <w:tcPr>
            <w:tcW w:w="8424" w:type="dxa"/>
          </w:tcPr>
          <w:p w14:paraId="26052EFD" w14:textId="7F918E7E" w:rsidR="00E75A77" w:rsidRDefault="00E75A77" w:rsidP="0038565A">
            <w:pPr>
              <w:rPr>
                <w:b/>
                <w:bCs/>
                <w:color w:val="009A91"/>
                <w:sz w:val="32"/>
                <w:szCs w:val="32"/>
                <w:lang w:val="en-US" w:eastAsia="en-US"/>
              </w:rPr>
            </w:pPr>
          </w:p>
        </w:tc>
      </w:tr>
      <w:tr w:rsidR="00E75A77" w14:paraId="5F7F7187" w14:textId="77777777" w:rsidTr="00FF1663">
        <w:trPr>
          <w:trHeight w:val="376"/>
        </w:trPr>
        <w:tc>
          <w:tcPr>
            <w:tcW w:w="5524" w:type="dxa"/>
          </w:tcPr>
          <w:p w14:paraId="07F2902C" w14:textId="6CB5E747" w:rsidR="00E75A77" w:rsidRPr="00E75A77" w:rsidRDefault="00E75A77" w:rsidP="0038565A">
            <w:pPr>
              <w:rPr>
                <w:b/>
                <w:bCs/>
                <w:color w:val="auto"/>
                <w:szCs w:val="24"/>
                <w:lang w:val="en-US" w:eastAsia="en-US"/>
              </w:rPr>
            </w:pPr>
            <w:r w:rsidRPr="00E75A77">
              <w:rPr>
                <w:b/>
                <w:bCs/>
                <w:color w:val="auto"/>
                <w:szCs w:val="24"/>
                <w:lang w:val="en-US" w:eastAsia="en-US"/>
              </w:rPr>
              <w:t>Disability</w:t>
            </w:r>
          </w:p>
        </w:tc>
        <w:tc>
          <w:tcPr>
            <w:tcW w:w="8424" w:type="dxa"/>
          </w:tcPr>
          <w:p w14:paraId="7FC263E6" w14:textId="3795C6A6" w:rsidR="00E75A77" w:rsidRDefault="00E75A77" w:rsidP="0038565A">
            <w:pPr>
              <w:rPr>
                <w:b/>
                <w:bCs/>
                <w:color w:val="009A91"/>
                <w:sz w:val="32"/>
                <w:szCs w:val="32"/>
                <w:lang w:val="en-US" w:eastAsia="en-US"/>
              </w:rPr>
            </w:pPr>
          </w:p>
        </w:tc>
      </w:tr>
      <w:tr w:rsidR="00E75A77" w14:paraId="42930B26" w14:textId="77777777" w:rsidTr="00FF1663">
        <w:trPr>
          <w:trHeight w:val="376"/>
        </w:trPr>
        <w:tc>
          <w:tcPr>
            <w:tcW w:w="5524" w:type="dxa"/>
          </w:tcPr>
          <w:p w14:paraId="46D6C023" w14:textId="3FDC72E1" w:rsidR="00E75A77" w:rsidRPr="00E75A77" w:rsidRDefault="00E75A77" w:rsidP="0038565A">
            <w:pPr>
              <w:rPr>
                <w:b/>
                <w:bCs/>
                <w:color w:val="auto"/>
                <w:szCs w:val="24"/>
                <w:lang w:val="en-US" w:eastAsia="en-US"/>
              </w:rPr>
            </w:pPr>
            <w:r w:rsidRPr="00E75A77">
              <w:rPr>
                <w:b/>
                <w:bCs/>
                <w:color w:val="auto"/>
                <w:szCs w:val="24"/>
                <w:lang w:val="en-US" w:eastAsia="en-US"/>
              </w:rPr>
              <w:t>Gender reassignment</w:t>
            </w:r>
          </w:p>
        </w:tc>
        <w:tc>
          <w:tcPr>
            <w:tcW w:w="8424" w:type="dxa"/>
          </w:tcPr>
          <w:p w14:paraId="3733355D" w14:textId="6588A960" w:rsidR="00E75A77" w:rsidRDefault="00E75A77" w:rsidP="0038565A">
            <w:pPr>
              <w:rPr>
                <w:b/>
                <w:bCs/>
                <w:color w:val="009A91"/>
                <w:sz w:val="32"/>
                <w:szCs w:val="32"/>
                <w:lang w:val="en-US" w:eastAsia="en-US"/>
              </w:rPr>
            </w:pPr>
          </w:p>
        </w:tc>
      </w:tr>
      <w:tr w:rsidR="00E75A77" w14:paraId="5AA73BAF" w14:textId="77777777" w:rsidTr="00FF1663">
        <w:trPr>
          <w:trHeight w:val="376"/>
        </w:trPr>
        <w:tc>
          <w:tcPr>
            <w:tcW w:w="5524" w:type="dxa"/>
          </w:tcPr>
          <w:p w14:paraId="2E402485" w14:textId="2D5E463F" w:rsidR="00E75A77" w:rsidRPr="00E75A77" w:rsidRDefault="00E75A77" w:rsidP="0038565A">
            <w:pPr>
              <w:rPr>
                <w:b/>
                <w:bCs/>
                <w:color w:val="auto"/>
                <w:szCs w:val="24"/>
                <w:lang w:val="en-US" w:eastAsia="en-US"/>
              </w:rPr>
            </w:pPr>
            <w:r w:rsidRPr="00E75A77">
              <w:rPr>
                <w:b/>
                <w:bCs/>
                <w:color w:val="auto"/>
                <w:szCs w:val="24"/>
                <w:lang w:val="en-US" w:eastAsia="en-US"/>
              </w:rPr>
              <w:t>Race</w:t>
            </w:r>
          </w:p>
        </w:tc>
        <w:tc>
          <w:tcPr>
            <w:tcW w:w="8424" w:type="dxa"/>
          </w:tcPr>
          <w:p w14:paraId="6DC5DC74" w14:textId="77777777" w:rsidR="00E75A77" w:rsidRDefault="00E75A77" w:rsidP="0038565A">
            <w:pPr>
              <w:rPr>
                <w:b/>
                <w:bCs/>
                <w:color w:val="009A91"/>
                <w:sz w:val="32"/>
                <w:szCs w:val="32"/>
                <w:lang w:val="en-US" w:eastAsia="en-US"/>
              </w:rPr>
            </w:pPr>
          </w:p>
        </w:tc>
      </w:tr>
      <w:tr w:rsidR="00E75A77" w14:paraId="61659760" w14:textId="77777777" w:rsidTr="00FF1663">
        <w:trPr>
          <w:trHeight w:val="376"/>
        </w:trPr>
        <w:tc>
          <w:tcPr>
            <w:tcW w:w="5524" w:type="dxa"/>
          </w:tcPr>
          <w:p w14:paraId="2A81549D" w14:textId="50FBB147" w:rsidR="00E75A77" w:rsidRPr="00E75A77" w:rsidRDefault="00E75A77" w:rsidP="0038565A">
            <w:pPr>
              <w:rPr>
                <w:b/>
                <w:bCs/>
                <w:color w:val="auto"/>
                <w:szCs w:val="24"/>
                <w:lang w:val="en-US" w:eastAsia="en-US"/>
              </w:rPr>
            </w:pPr>
            <w:r w:rsidRPr="00E75A77">
              <w:rPr>
                <w:b/>
                <w:bCs/>
                <w:color w:val="auto"/>
                <w:szCs w:val="24"/>
                <w:lang w:val="en-US" w:eastAsia="en-US"/>
              </w:rPr>
              <w:t>Religion or belief (or lack of religion or belief)</w:t>
            </w:r>
          </w:p>
        </w:tc>
        <w:tc>
          <w:tcPr>
            <w:tcW w:w="8424" w:type="dxa"/>
          </w:tcPr>
          <w:p w14:paraId="3E97D224" w14:textId="77777777" w:rsidR="00E75A77" w:rsidRDefault="00E75A77" w:rsidP="0038565A">
            <w:pPr>
              <w:rPr>
                <w:b/>
                <w:bCs/>
                <w:color w:val="009A91"/>
                <w:sz w:val="32"/>
                <w:szCs w:val="32"/>
                <w:lang w:val="en-US" w:eastAsia="en-US"/>
              </w:rPr>
            </w:pPr>
          </w:p>
        </w:tc>
      </w:tr>
      <w:tr w:rsidR="00E75A77" w14:paraId="68BABB81" w14:textId="77777777" w:rsidTr="00FF1663">
        <w:trPr>
          <w:trHeight w:val="376"/>
        </w:trPr>
        <w:tc>
          <w:tcPr>
            <w:tcW w:w="5524" w:type="dxa"/>
          </w:tcPr>
          <w:p w14:paraId="6A59F752" w14:textId="1AC86D9A" w:rsidR="00E75A77" w:rsidRPr="00E75A77" w:rsidRDefault="00E75A77" w:rsidP="0038565A">
            <w:pPr>
              <w:rPr>
                <w:b/>
                <w:bCs/>
                <w:color w:val="auto"/>
                <w:szCs w:val="24"/>
                <w:lang w:val="en-US" w:eastAsia="en-US"/>
              </w:rPr>
            </w:pPr>
            <w:r w:rsidRPr="00E75A77">
              <w:rPr>
                <w:b/>
                <w:bCs/>
                <w:color w:val="auto"/>
                <w:szCs w:val="24"/>
                <w:lang w:val="en-US" w:eastAsia="en-US"/>
              </w:rPr>
              <w:t>Sex</w:t>
            </w:r>
          </w:p>
        </w:tc>
        <w:tc>
          <w:tcPr>
            <w:tcW w:w="8424" w:type="dxa"/>
          </w:tcPr>
          <w:p w14:paraId="187201C6" w14:textId="77777777" w:rsidR="00E75A77" w:rsidRDefault="00E75A77" w:rsidP="0038565A">
            <w:pPr>
              <w:rPr>
                <w:b/>
                <w:bCs/>
                <w:color w:val="009A91"/>
                <w:sz w:val="32"/>
                <w:szCs w:val="32"/>
                <w:lang w:val="en-US" w:eastAsia="en-US"/>
              </w:rPr>
            </w:pPr>
          </w:p>
        </w:tc>
      </w:tr>
      <w:tr w:rsidR="00E75A77" w14:paraId="067D9E6A" w14:textId="77777777" w:rsidTr="00FF1663">
        <w:trPr>
          <w:trHeight w:val="376"/>
        </w:trPr>
        <w:tc>
          <w:tcPr>
            <w:tcW w:w="5524" w:type="dxa"/>
          </w:tcPr>
          <w:p w14:paraId="47286733" w14:textId="3A4F1E11" w:rsidR="00E75A77" w:rsidRPr="00E75A77" w:rsidRDefault="00E75A77" w:rsidP="0038565A">
            <w:pPr>
              <w:rPr>
                <w:b/>
                <w:bCs/>
                <w:color w:val="auto"/>
                <w:szCs w:val="24"/>
                <w:lang w:val="en-US" w:eastAsia="en-US"/>
              </w:rPr>
            </w:pPr>
            <w:r w:rsidRPr="00E75A77">
              <w:rPr>
                <w:b/>
                <w:bCs/>
                <w:color w:val="auto"/>
                <w:szCs w:val="24"/>
                <w:lang w:val="en-US" w:eastAsia="en-US"/>
              </w:rPr>
              <w:t>Sexual orientation</w:t>
            </w:r>
          </w:p>
        </w:tc>
        <w:tc>
          <w:tcPr>
            <w:tcW w:w="8424" w:type="dxa"/>
          </w:tcPr>
          <w:p w14:paraId="740BDF2C" w14:textId="77777777" w:rsidR="00E75A77" w:rsidRDefault="00E75A77" w:rsidP="0038565A">
            <w:pPr>
              <w:rPr>
                <w:b/>
                <w:bCs/>
                <w:color w:val="009A91"/>
                <w:sz w:val="32"/>
                <w:szCs w:val="32"/>
                <w:lang w:val="en-US" w:eastAsia="en-US"/>
              </w:rPr>
            </w:pPr>
          </w:p>
        </w:tc>
      </w:tr>
      <w:tr w:rsidR="00E75A77" w14:paraId="3B6CE9BC" w14:textId="77777777" w:rsidTr="00FF1663">
        <w:trPr>
          <w:trHeight w:val="376"/>
        </w:trPr>
        <w:tc>
          <w:tcPr>
            <w:tcW w:w="5524" w:type="dxa"/>
          </w:tcPr>
          <w:p w14:paraId="3A6F93DF" w14:textId="139CF74B" w:rsidR="00E75A77" w:rsidRPr="00E75A77" w:rsidRDefault="00E75A77" w:rsidP="0038565A">
            <w:pPr>
              <w:rPr>
                <w:b/>
                <w:bCs/>
                <w:color w:val="auto"/>
                <w:szCs w:val="24"/>
                <w:lang w:val="en-US" w:eastAsia="en-US"/>
              </w:rPr>
            </w:pPr>
            <w:r w:rsidRPr="00E75A77">
              <w:rPr>
                <w:b/>
                <w:bCs/>
                <w:color w:val="auto"/>
                <w:szCs w:val="24"/>
                <w:lang w:val="en-US" w:eastAsia="en-US"/>
              </w:rPr>
              <w:lastRenderedPageBreak/>
              <w:t>Marriage and civil partnership</w:t>
            </w:r>
          </w:p>
        </w:tc>
        <w:tc>
          <w:tcPr>
            <w:tcW w:w="8424" w:type="dxa"/>
          </w:tcPr>
          <w:p w14:paraId="1E1F8CE5" w14:textId="4D90789A" w:rsidR="00E75A77" w:rsidRDefault="00E75A77" w:rsidP="0038565A">
            <w:pPr>
              <w:rPr>
                <w:b/>
                <w:bCs/>
                <w:color w:val="009A91"/>
                <w:sz w:val="32"/>
                <w:szCs w:val="32"/>
                <w:lang w:val="en-US" w:eastAsia="en-US"/>
              </w:rPr>
            </w:pPr>
          </w:p>
        </w:tc>
      </w:tr>
      <w:tr w:rsidR="00E75A77" w14:paraId="0758328E" w14:textId="77777777" w:rsidTr="00FF1663">
        <w:trPr>
          <w:trHeight w:val="376"/>
        </w:trPr>
        <w:tc>
          <w:tcPr>
            <w:tcW w:w="5524" w:type="dxa"/>
          </w:tcPr>
          <w:p w14:paraId="2606566F" w14:textId="7B2FAB00" w:rsidR="00E75A77" w:rsidRPr="00E75A77" w:rsidRDefault="00E75A77" w:rsidP="0038565A">
            <w:pPr>
              <w:rPr>
                <w:b/>
                <w:bCs/>
                <w:color w:val="auto"/>
                <w:szCs w:val="24"/>
                <w:lang w:val="en-US" w:eastAsia="en-US"/>
              </w:rPr>
            </w:pPr>
            <w:r w:rsidRPr="00E75A77">
              <w:rPr>
                <w:b/>
                <w:bCs/>
                <w:color w:val="auto"/>
                <w:szCs w:val="24"/>
                <w:lang w:val="en-US" w:eastAsia="en-US"/>
              </w:rPr>
              <w:t>Pregnancy and maternity</w:t>
            </w:r>
          </w:p>
        </w:tc>
        <w:tc>
          <w:tcPr>
            <w:tcW w:w="8424" w:type="dxa"/>
          </w:tcPr>
          <w:p w14:paraId="5C2EB810" w14:textId="77777777" w:rsidR="00E75A77" w:rsidRDefault="00E75A77" w:rsidP="0038565A">
            <w:pPr>
              <w:rPr>
                <w:b/>
                <w:bCs/>
                <w:color w:val="009A91"/>
                <w:sz w:val="32"/>
                <w:szCs w:val="32"/>
                <w:lang w:val="en-US" w:eastAsia="en-US"/>
              </w:rPr>
            </w:pPr>
          </w:p>
        </w:tc>
      </w:tr>
      <w:tr w:rsidR="00E75A77" w14:paraId="5D325205" w14:textId="77777777" w:rsidTr="00D62916">
        <w:trPr>
          <w:trHeight w:val="376"/>
        </w:trPr>
        <w:tc>
          <w:tcPr>
            <w:tcW w:w="13948" w:type="dxa"/>
            <w:gridSpan w:val="2"/>
          </w:tcPr>
          <w:p w14:paraId="4CB1D482" w14:textId="7278BAC7" w:rsidR="00E75A77" w:rsidRPr="00E75A77" w:rsidRDefault="00E75A77" w:rsidP="0038565A">
            <w:pPr>
              <w:rPr>
                <w:b/>
                <w:bCs/>
                <w:color w:val="009A91"/>
                <w:szCs w:val="24"/>
                <w:lang w:val="en-US" w:eastAsia="en-US"/>
              </w:rPr>
            </w:pPr>
            <w:r w:rsidRPr="00E75A77">
              <w:rPr>
                <w:b/>
                <w:bCs/>
                <w:color w:val="009A91"/>
                <w:szCs w:val="24"/>
                <w:lang w:val="en-US" w:eastAsia="en-US"/>
              </w:rPr>
              <w:t xml:space="preserve">Does the scheme allow us to meet any of our Equality Duty aims? (Please </w:t>
            </w:r>
            <w:r w:rsidR="00FF1663">
              <w:rPr>
                <w:b/>
                <w:bCs/>
                <w:color w:val="009A91"/>
                <w:szCs w:val="24"/>
                <w:lang w:val="en-US" w:eastAsia="en-US"/>
              </w:rPr>
              <w:t>select</w:t>
            </w:r>
            <w:r w:rsidRPr="00E75A77">
              <w:rPr>
                <w:b/>
                <w:bCs/>
                <w:color w:val="009A91"/>
                <w:szCs w:val="24"/>
                <w:lang w:val="en-US" w:eastAsia="en-US"/>
              </w:rPr>
              <w:t>)</w:t>
            </w:r>
          </w:p>
        </w:tc>
      </w:tr>
      <w:tr w:rsidR="00E75A77" w14:paraId="760C3EE7" w14:textId="77777777" w:rsidTr="0026736F">
        <w:trPr>
          <w:trHeight w:val="376"/>
        </w:trPr>
        <w:tc>
          <w:tcPr>
            <w:tcW w:w="13948" w:type="dxa"/>
            <w:gridSpan w:val="2"/>
          </w:tcPr>
          <w:p w14:paraId="5F6AD34D" w14:textId="77777777" w:rsidR="00E75A77" w:rsidRPr="00E75A77" w:rsidRDefault="00E75A77" w:rsidP="0038565A">
            <w:pPr>
              <w:rPr>
                <w:szCs w:val="24"/>
              </w:rPr>
            </w:pPr>
            <w:r w:rsidRPr="006A1B8E">
              <w:rPr>
                <w:rFonts w:ascii="Segoe UI Symbol" w:hAnsi="Segoe UI Symbol" w:cs="Segoe UI Symbol"/>
                <w:b/>
                <w:bCs/>
                <w:szCs w:val="24"/>
              </w:rPr>
              <w:t>☐</w:t>
            </w:r>
            <w:r w:rsidRPr="00E75A77">
              <w:rPr>
                <w:szCs w:val="24"/>
              </w:rPr>
              <w:t xml:space="preserve"> Eliminate unlawful discrimination, harassment and victimisation and other conduct prohibited by the Act (i.e., the scheme removes or minimises disadvantages suffered by people due to their protected characteristics). </w:t>
            </w:r>
          </w:p>
          <w:p w14:paraId="472441F3" w14:textId="77777777" w:rsidR="00E75A77" w:rsidRPr="00E75A77" w:rsidRDefault="00E75A77" w:rsidP="0038565A">
            <w:pPr>
              <w:rPr>
                <w:rFonts w:ascii="Segoe UI Symbol" w:hAnsi="Segoe UI Symbol" w:cs="Segoe UI Symbol"/>
                <w:szCs w:val="24"/>
              </w:rPr>
            </w:pPr>
          </w:p>
          <w:p w14:paraId="6BEA5D67" w14:textId="77777777" w:rsidR="00E75A77" w:rsidRPr="00E75A77" w:rsidRDefault="00E75A77" w:rsidP="0038565A">
            <w:pPr>
              <w:rPr>
                <w:szCs w:val="24"/>
              </w:rPr>
            </w:pPr>
            <w:r w:rsidRPr="006A1B8E">
              <w:rPr>
                <w:rFonts w:ascii="Segoe UI Symbol" w:hAnsi="Segoe UI Symbol" w:cs="Segoe UI Symbol"/>
                <w:b/>
                <w:bCs/>
                <w:szCs w:val="24"/>
              </w:rPr>
              <w:t>☐</w:t>
            </w:r>
            <w:r w:rsidRPr="00E75A77">
              <w:rPr>
                <w:szCs w:val="24"/>
              </w:rPr>
              <w:t xml:space="preserve"> Advance equality of opportunity between those who share a protected characteristic and those who do not (i.e., the scheme takes steps to meet the needs of people from protected groups where these are different from the needs of other people). </w:t>
            </w:r>
          </w:p>
          <w:p w14:paraId="4F183AAE" w14:textId="77777777" w:rsidR="00E75A77" w:rsidRPr="00E75A77" w:rsidRDefault="00E75A77" w:rsidP="0038565A">
            <w:pPr>
              <w:rPr>
                <w:rFonts w:ascii="Segoe UI Symbol" w:hAnsi="Segoe UI Symbol" w:cs="Segoe UI Symbol"/>
                <w:szCs w:val="24"/>
              </w:rPr>
            </w:pPr>
          </w:p>
          <w:p w14:paraId="6EFB36B4" w14:textId="77777777" w:rsidR="00E75A77" w:rsidRDefault="00E75A77" w:rsidP="0038565A">
            <w:pPr>
              <w:rPr>
                <w:szCs w:val="24"/>
              </w:rPr>
            </w:pPr>
            <w:r w:rsidRPr="006A1B8E">
              <w:rPr>
                <w:rFonts w:ascii="Segoe UI Symbol" w:hAnsi="Segoe UI Symbol" w:cs="Segoe UI Symbol"/>
                <w:b/>
                <w:bCs/>
                <w:szCs w:val="24"/>
              </w:rPr>
              <w:t>☐</w:t>
            </w:r>
            <w:r w:rsidRPr="006A1B8E">
              <w:rPr>
                <w:b/>
                <w:bCs/>
                <w:szCs w:val="24"/>
              </w:rPr>
              <w:t xml:space="preserve"> </w:t>
            </w:r>
            <w:r w:rsidRPr="00E75A77">
              <w:rPr>
                <w:szCs w:val="24"/>
              </w:rPr>
              <w:t>Foster good relations between people who share a protected characteristic and those who do not (i.e., the scheme encourages people from protected groups to participate in public life or in other activities where their participation is disproportionately low).</w:t>
            </w:r>
          </w:p>
          <w:p w14:paraId="5C4FA225" w14:textId="664B39F4" w:rsidR="00FF1663" w:rsidRDefault="00FF1663" w:rsidP="0038565A">
            <w:pPr>
              <w:rPr>
                <w:b/>
                <w:bCs/>
                <w:color w:val="009A91"/>
                <w:sz w:val="32"/>
                <w:szCs w:val="32"/>
                <w:lang w:val="en-US" w:eastAsia="en-US"/>
              </w:rPr>
            </w:pPr>
          </w:p>
        </w:tc>
      </w:tr>
      <w:tr w:rsidR="00E75A77" w14:paraId="1F5C1687" w14:textId="77777777" w:rsidTr="0026736F">
        <w:trPr>
          <w:trHeight w:val="376"/>
        </w:trPr>
        <w:tc>
          <w:tcPr>
            <w:tcW w:w="13948" w:type="dxa"/>
            <w:gridSpan w:val="2"/>
          </w:tcPr>
          <w:p w14:paraId="7113CAE8" w14:textId="42386844" w:rsidR="00E75A77" w:rsidRPr="00E75A77" w:rsidRDefault="00E75A77" w:rsidP="0038565A">
            <w:pPr>
              <w:rPr>
                <w:b/>
                <w:bCs/>
                <w:color w:val="009A91"/>
                <w:szCs w:val="24"/>
                <w:lang w:val="en-US" w:eastAsia="en-US"/>
              </w:rPr>
            </w:pPr>
            <w:r w:rsidRPr="00E75A77">
              <w:rPr>
                <w:b/>
                <w:bCs/>
                <w:color w:val="009A91"/>
                <w:szCs w:val="24"/>
                <w:lang w:val="en-US" w:eastAsia="en-US"/>
              </w:rPr>
              <w:t>If no relevance to equality is identified using the information at point 3 above, detail your rationale and how the information supports this conclusion:</w:t>
            </w:r>
          </w:p>
        </w:tc>
      </w:tr>
      <w:tr w:rsidR="00E75A77" w14:paraId="174CF49E" w14:textId="77777777" w:rsidTr="0026736F">
        <w:trPr>
          <w:trHeight w:val="376"/>
        </w:trPr>
        <w:tc>
          <w:tcPr>
            <w:tcW w:w="13948" w:type="dxa"/>
            <w:gridSpan w:val="2"/>
          </w:tcPr>
          <w:p w14:paraId="10016882" w14:textId="77777777" w:rsidR="00E75A77" w:rsidRDefault="00E75A77" w:rsidP="0038565A">
            <w:pPr>
              <w:rPr>
                <w:b/>
                <w:bCs/>
                <w:color w:val="009A91"/>
                <w:sz w:val="32"/>
                <w:szCs w:val="32"/>
                <w:lang w:val="en-US" w:eastAsia="en-US"/>
              </w:rPr>
            </w:pPr>
          </w:p>
          <w:p w14:paraId="6E951450" w14:textId="77777777" w:rsidR="00E75A77" w:rsidRDefault="00E75A77" w:rsidP="0038565A">
            <w:pPr>
              <w:rPr>
                <w:b/>
                <w:bCs/>
                <w:color w:val="009A91"/>
                <w:sz w:val="32"/>
                <w:szCs w:val="32"/>
                <w:lang w:val="en-US" w:eastAsia="en-US"/>
              </w:rPr>
            </w:pPr>
          </w:p>
          <w:p w14:paraId="5F8BF543" w14:textId="2112F030" w:rsidR="00E75A77" w:rsidRDefault="00E75A77" w:rsidP="0038565A">
            <w:pPr>
              <w:rPr>
                <w:b/>
                <w:bCs/>
                <w:color w:val="009A91"/>
                <w:sz w:val="32"/>
                <w:szCs w:val="32"/>
                <w:lang w:val="en-US" w:eastAsia="en-US"/>
              </w:rPr>
            </w:pPr>
          </w:p>
        </w:tc>
      </w:tr>
    </w:tbl>
    <w:p w14:paraId="0EB11315" w14:textId="77777777" w:rsidR="002C2604" w:rsidRDefault="002C2604"/>
    <w:tbl>
      <w:tblPr>
        <w:tblStyle w:val="TableGrid"/>
        <w:tblW w:w="0" w:type="auto"/>
        <w:tblLook w:val="04A0" w:firstRow="1" w:lastRow="0" w:firstColumn="1" w:lastColumn="0" w:noHBand="0" w:noVBand="1"/>
      </w:tblPr>
      <w:tblGrid>
        <w:gridCol w:w="13948"/>
      </w:tblGrid>
      <w:tr w:rsidR="002C2604" w14:paraId="3F4E47C3" w14:textId="77777777" w:rsidTr="0026736F">
        <w:trPr>
          <w:trHeight w:val="376"/>
        </w:trPr>
        <w:tc>
          <w:tcPr>
            <w:tcW w:w="13948" w:type="dxa"/>
          </w:tcPr>
          <w:p w14:paraId="3B3A1BEE" w14:textId="6792DB2D" w:rsidR="002C2604" w:rsidRPr="00E75A77" w:rsidRDefault="002C2604" w:rsidP="0038565A">
            <w:pPr>
              <w:rPr>
                <w:b/>
                <w:bCs/>
                <w:color w:val="009A91"/>
                <w:szCs w:val="24"/>
                <w:lang w:val="en-US" w:eastAsia="en-US"/>
              </w:rPr>
            </w:pPr>
            <w:r>
              <w:rPr>
                <w:b/>
                <w:bCs/>
                <w:color w:val="009A91"/>
                <w:szCs w:val="24"/>
                <w:lang w:val="en-US" w:eastAsia="en-US"/>
              </w:rPr>
              <w:t xml:space="preserve">For West </w:t>
            </w:r>
            <w:r w:rsidR="00CD64F4">
              <w:rPr>
                <w:b/>
                <w:bCs/>
                <w:color w:val="009A91"/>
                <w:szCs w:val="24"/>
                <w:lang w:val="en-US" w:eastAsia="en-US"/>
              </w:rPr>
              <w:t>Yorkshire Combined Authority Use</w:t>
            </w:r>
          </w:p>
        </w:tc>
      </w:tr>
      <w:tr w:rsidR="00E75A77" w14:paraId="120C2F59" w14:textId="77777777" w:rsidTr="0026736F">
        <w:trPr>
          <w:trHeight w:val="376"/>
        </w:trPr>
        <w:tc>
          <w:tcPr>
            <w:tcW w:w="13948" w:type="dxa"/>
          </w:tcPr>
          <w:p w14:paraId="0662A979" w14:textId="2E022DF4" w:rsidR="00FF1663" w:rsidRPr="00E75A77" w:rsidRDefault="00E75A77" w:rsidP="0038565A">
            <w:pPr>
              <w:rPr>
                <w:b/>
                <w:bCs/>
                <w:color w:val="009A91"/>
                <w:szCs w:val="24"/>
                <w:lang w:val="en-US" w:eastAsia="en-US"/>
              </w:rPr>
            </w:pPr>
            <w:r w:rsidRPr="00E75A77">
              <w:rPr>
                <w:b/>
                <w:bCs/>
                <w:color w:val="009A91"/>
                <w:szCs w:val="24"/>
                <w:lang w:val="en-US" w:eastAsia="en-US"/>
              </w:rPr>
              <w:t>Conclusions and next steps</w:t>
            </w:r>
            <w:r w:rsidR="00FF1663">
              <w:rPr>
                <w:b/>
                <w:bCs/>
                <w:color w:val="009A91"/>
                <w:szCs w:val="24"/>
                <w:lang w:val="en-US" w:eastAsia="en-US"/>
              </w:rPr>
              <w:t xml:space="preserve"> - </w:t>
            </w:r>
            <w:r w:rsidR="00FF1663" w:rsidRPr="00FF1663">
              <w:rPr>
                <w:b/>
                <w:bCs/>
                <w:color w:val="009A91"/>
                <w:szCs w:val="24"/>
                <w:lang w:val="en-US" w:eastAsia="en-US"/>
              </w:rPr>
              <w:t>Ranking description</w:t>
            </w:r>
            <w:r w:rsidR="00FF1663">
              <w:rPr>
                <w:b/>
                <w:bCs/>
                <w:color w:val="009A91"/>
                <w:szCs w:val="24"/>
                <w:lang w:val="en-US" w:eastAsia="en-US"/>
              </w:rPr>
              <w:t xml:space="preserve"> (please select)</w:t>
            </w:r>
          </w:p>
        </w:tc>
      </w:tr>
      <w:tr w:rsidR="00E75A77" w14:paraId="336FB9D6" w14:textId="77777777" w:rsidTr="0026736F">
        <w:trPr>
          <w:trHeight w:val="376"/>
        </w:trPr>
        <w:tc>
          <w:tcPr>
            <w:tcW w:w="13948" w:type="dxa"/>
          </w:tcPr>
          <w:p w14:paraId="1F9D78C8" w14:textId="488A2222" w:rsidR="00FF1663" w:rsidRDefault="00FF1663" w:rsidP="0038565A">
            <w:pPr>
              <w:rPr>
                <w:b/>
                <w:bCs/>
                <w:color w:val="auto"/>
                <w:szCs w:val="24"/>
                <w:lang w:val="en-US" w:eastAsia="en-US"/>
              </w:rPr>
            </w:pPr>
            <w:r w:rsidRPr="00FF1663">
              <w:rPr>
                <w:rFonts w:ascii="Segoe UI Symbol" w:hAnsi="Segoe UI Symbol" w:cs="Segoe UI Symbol"/>
                <w:b/>
                <w:bCs/>
                <w:color w:val="auto"/>
                <w:szCs w:val="24"/>
                <w:lang w:val="en-US" w:eastAsia="en-US"/>
              </w:rPr>
              <w:t>☐</w:t>
            </w:r>
            <w:r>
              <w:rPr>
                <w:rFonts w:ascii="Segoe UI Symbol" w:hAnsi="Segoe UI Symbol" w:cs="Segoe UI Symbol"/>
                <w:b/>
                <w:bCs/>
                <w:color w:val="auto"/>
                <w:szCs w:val="24"/>
                <w:lang w:val="en-US" w:eastAsia="en-US"/>
              </w:rPr>
              <w:t xml:space="preserve"> </w:t>
            </w:r>
            <w:r w:rsidRPr="00FF1663">
              <w:rPr>
                <w:b/>
                <w:bCs/>
                <w:color w:val="auto"/>
                <w:szCs w:val="24"/>
                <w:lang w:val="en-US" w:eastAsia="en-US"/>
              </w:rPr>
              <w:t xml:space="preserve">High </w:t>
            </w:r>
            <w:r w:rsidRPr="00FF1663">
              <w:rPr>
                <w:color w:val="auto"/>
                <w:szCs w:val="24"/>
                <w:lang w:val="en-US" w:eastAsia="en-US"/>
              </w:rPr>
              <w:t>– The scheme is highly relevant to one or more protected characteristic and/or one or more aim of the general equality duty</w:t>
            </w:r>
          </w:p>
          <w:p w14:paraId="0BAE2936" w14:textId="6796776F" w:rsidR="00FF1663" w:rsidRPr="00FF1663" w:rsidRDefault="00FF1663" w:rsidP="0038565A">
            <w:pPr>
              <w:rPr>
                <w:b/>
                <w:bCs/>
                <w:color w:val="auto"/>
                <w:szCs w:val="24"/>
                <w:lang w:val="en-US" w:eastAsia="en-US"/>
              </w:rPr>
            </w:pPr>
            <w:r w:rsidRPr="00FF1663">
              <w:rPr>
                <w:b/>
                <w:bCs/>
                <w:color w:val="auto"/>
                <w:szCs w:val="24"/>
                <w:lang w:val="en-US" w:eastAsia="en-US"/>
              </w:rPr>
              <w:t xml:space="preserve">In consideration of the evidence above, the scheme is highly relevant to our equality objectives </w:t>
            </w:r>
            <w:r w:rsidRPr="00FF1663">
              <w:rPr>
                <w:b/>
                <w:bCs/>
                <w:color w:val="009A91"/>
                <w:sz w:val="32"/>
                <w:szCs w:val="32"/>
                <w:lang w:val="en-US" w:eastAsia="en-US"/>
              </w:rPr>
              <w:sym w:font="Wingdings" w:char="F0E0"/>
            </w:r>
            <w:r w:rsidRPr="00FF1663">
              <w:rPr>
                <w:b/>
                <w:bCs/>
                <w:color w:val="auto"/>
                <w:szCs w:val="24"/>
                <w:lang w:val="en-US" w:eastAsia="en-US"/>
              </w:rPr>
              <w:t xml:space="preserve"> Continue to complete </w:t>
            </w:r>
            <w:r w:rsidRPr="00FF1663">
              <w:rPr>
                <w:b/>
                <w:bCs/>
                <w:color w:val="009A91"/>
                <w:szCs w:val="24"/>
                <w:lang w:val="en-US" w:eastAsia="en-US"/>
              </w:rPr>
              <w:t>Stage 2.</w:t>
            </w:r>
          </w:p>
        </w:tc>
      </w:tr>
      <w:tr w:rsidR="00FF1663" w14:paraId="658AE7EE" w14:textId="77777777" w:rsidTr="0026736F">
        <w:trPr>
          <w:trHeight w:val="376"/>
        </w:trPr>
        <w:tc>
          <w:tcPr>
            <w:tcW w:w="13948" w:type="dxa"/>
          </w:tcPr>
          <w:p w14:paraId="2F1704C2" w14:textId="211E5F1E" w:rsidR="00FF1663" w:rsidRDefault="00FF1663" w:rsidP="0038565A">
            <w:pPr>
              <w:rPr>
                <w:b/>
                <w:bCs/>
                <w:color w:val="auto"/>
                <w:szCs w:val="24"/>
                <w:lang w:val="en-US" w:eastAsia="en-US"/>
              </w:rPr>
            </w:pPr>
            <w:r w:rsidRPr="00FF1663">
              <w:rPr>
                <w:rFonts w:ascii="Segoe UI Symbol" w:hAnsi="Segoe UI Symbol" w:cs="Segoe UI Symbol"/>
                <w:b/>
                <w:bCs/>
                <w:color w:val="auto"/>
                <w:szCs w:val="24"/>
                <w:lang w:val="en-US" w:eastAsia="en-US"/>
              </w:rPr>
              <w:t xml:space="preserve">☐ </w:t>
            </w:r>
            <w:r w:rsidRPr="00FF1663">
              <w:rPr>
                <w:b/>
                <w:bCs/>
                <w:color w:val="auto"/>
                <w:szCs w:val="24"/>
                <w:lang w:val="en-US" w:eastAsia="en-US"/>
              </w:rPr>
              <w:t xml:space="preserve">Moderate </w:t>
            </w:r>
            <w:r w:rsidRPr="00FF1663">
              <w:rPr>
                <w:color w:val="auto"/>
                <w:szCs w:val="24"/>
                <w:lang w:val="en-US" w:eastAsia="en-US"/>
              </w:rPr>
              <w:t>– The scheme is moderately relevant to one or more protected characteristic and/or one or more aim of the general equality duty.</w:t>
            </w:r>
            <w:r>
              <w:rPr>
                <w:b/>
                <w:bCs/>
                <w:color w:val="auto"/>
                <w:szCs w:val="24"/>
                <w:lang w:val="en-US" w:eastAsia="en-US"/>
              </w:rPr>
              <w:t xml:space="preserve">  </w:t>
            </w:r>
          </w:p>
          <w:p w14:paraId="25025530" w14:textId="437411EC" w:rsidR="00FF1663" w:rsidRPr="00FF1663" w:rsidRDefault="00FF1663" w:rsidP="0038565A">
            <w:pPr>
              <w:rPr>
                <w:b/>
                <w:bCs/>
                <w:color w:val="009A91"/>
                <w:szCs w:val="24"/>
                <w:lang w:val="en-US" w:eastAsia="en-US"/>
              </w:rPr>
            </w:pPr>
            <w:r w:rsidRPr="00FF1663">
              <w:rPr>
                <w:b/>
                <w:bCs/>
                <w:color w:val="auto"/>
                <w:szCs w:val="24"/>
                <w:lang w:val="en-US" w:eastAsia="en-US"/>
              </w:rPr>
              <w:lastRenderedPageBreak/>
              <w:t xml:space="preserve">In consideration of the evidence above, the scheme is moderately relevant to our equality objectives </w:t>
            </w:r>
            <w:r w:rsidRPr="00FF1663">
              <w:rPr>
                <w:b/>
                <w:bCs/>
                <w:color w:val="009A91"/>
                <w:sz w:val="32"/>
                <w:szCs w:val="32"/>
                <w:lang w:val="en-US" w:eastAsia="en-US"/>
              </w:rPr>
              <w:sym w:font="Wingdings" w:char="F0E0"/>
            </w:r>
            <w:r w:rsidRPr="00FF1663">
              <w:rPr>
                <w:b/>
                <w:bCs/>
                <w:color w:val="auto"/>
                <w:szCs w:val="24"/>
                <w:lang w:val="en-US" w:eastAsia="en-US"/>
              </w:rPr>
              <w:t xml:space="preserve"> Continue to complete </w:t>
            </w:r>
            <w:r w:rsidRPr="00FF1663">
              <w:rPr>
                <w:b/>
                <w:bCs/>
                <w:color w:val="009A91"/>
                <w:szCs w:val="24"/>
                <w:lang w:val="en-US" w:eastAsia="en-US"/>
              </w:rPr>
              <w:t>Stage 2.</w:t>
            </w:r>
          </w:p>
        </w:tc>
      </w:tr>
      <w:tr w:rsidR="00FF1663" w14:paraId="2DB6253A" w14:textId="77777777" w:rsidTr="0026736F">
        <w:trPr>
          <w:trHeight w:val="376"/>
        </w:trPr>
        <w:tc>
          <w:tcPr>
            <w:tcW w:w="13948" w:type="dxa"/>
          </w:tcPr>
          <w:p w14:paraId="06DF7F74" w14:textId="77777777" w:rsidR="00FF1663" w:rsidRDefault="00FF1663" w:rsidP="0038565A">
            <w:pPr>
              <w:rPr>
                <w:b/>
                <w:bCs/>
                <w:color w:val="auto"/>
                <w:szCs w:val="24"/>
                <w:lang w:val="en-US" w:eastAsia="en-US"/>
              </w:rPr>
            </w:pPr>
            <w:r w:rsidRPr="00FF1663">
              <w:rPr>
                <w:rFonts w:ascii="Segoe UI Symbol" w:hAnsi="Segoe UI Symbol" w:cs="Segoe UI Symbol"/>
                <w:b/>
                <w:bCs/>
                <w:color w:val="auto"/>
                <w:szCs w:val="24"/>
                <w:lang w:val="en-US" w:eastAsia="en-US"/>
              </w:rPr>
              <w:lastRenderedPageBreak/>
              <w:t>☐</w:t>
            </w:r>
            <w:r w:rsidRPr="00FF1663">
              <w:rPr>
                <w:b/>
                <w:bCs/>
                <w:color w:val="auto"/>
                <w:szCs w:val="24"/>
                <w:lang w:val="en-US" w:eastAsia="en-US"/>
              </w:rPr>
              <w:t xml:space="preserve"> None </w:t>
            </w:r>
            <w:r w:rsidRPr="00FF1663">
              <w:rPr>
                <w:color w:val="auto"/>
                <w:szCs w:val="24"/>
                <w:lang w:val="en-US" w:eastAsia="en-US"/>
              </w:rPr>
              <w:t>– The scheme is not relevant to any protected characteristic and/or any aim of the general equality duty.</w:t>
            </w:r>
            <w:r w:rsidRPr="00FF1663">
              <w:rPr>
                <w:b/>
                <w:bCs/>
                <w:color w:val="auto"/>
                <w:szCs w:val="24"/>
                <w:lang w:val="en-US" w:eastAsia="en-US"/>
              </w:rPr>
              <w:t xml:space="preserve"> </w:t>
            </w:r>
          </w:p>
          <w:p w14:paraId="505D7DF6" w14:textId="5464D63A" w:rsidR="00FF1663" w:rsidRPr="00FF1663" w:rsidRDefault="00FF1663" w:rsidP="0038565A">
            <w:pPr>
              <w:rPr>
                <w:b/>
                <w:bCs/>
                <w:color w:val="009A91"/>
                <w:szCs w:val="24"/>
                <w:lang w:val="en-US" w:eastAsia="en-US"/>
              </w:rPr>
            </w:pPr>
            <w:r w:rsidRPr="00FF1663">
              <w:rPr>
                <w:b/>
                <w:bCs/>
                <w:color w:val="auto"/>
                <w:szCs w:val="24"/>
                <w:lang w:val="en-US" w:eastAsia="en-US"/>
              </w:rPr>
              <w:t>In consideration of the evidence above, the scheme has little relevance to our equality objectives</w:t>
            </w:r>
            <w:r>
              <w:rPr>
                <w:b/>
                <w:bCs/>
                <w:color w:val="auto"/>
                <w:szCs w:val="24"/>
                <w:lang w:val="en-US" w:eastAsia="en-US"/>
              </w:rPr>
              <w:t>.</w:t>
            </w:r>
            <w:r w:rsidRPr="00FF1663">
              <w:rPr>
                <w:b/>
                <w:bCs/>
                <w:color w:val="auto"/>
                <w:szCs w:val="24"/>
                <w:lang w:val="en-US" w:eastAsia="en-US"/>
              </w:rPr>
              <w:t xml:space="preserve"> </w:t>
            </w:r>
            <w:r w:rsidRPr="00824B1A">
              <w:rPr>
                <w:b/>
                <w:bCs/>
                <w:color w:val="009A91"/>
                <w:szCs w:val="24"/>
                <w:lang w:val="en-US" w:eastAsia="en-US"/>
              </w:rPr>
              <w:t>Completion of Stage 2 is not required.</w:t>
            </w:r>
          </w:p>
        </w:tc>
      </w:tr>
    </w:tbl>
    <w:p w14:paraId="68F7AD44" w14:textId="70EA851D" w:rsidR="00431669" w:rsidRDefault="00431669" w:rsidP="0038565A">
      <w:pPr>
        <w:rPr>
          <w:b/>
          <w:bCs/>
          <w:color w:val="009A91"/>
          <w:sz w:val="32"/>
          <w:szCs w:val="32"/>
          <w:lang w:val="en-US" w:eastAsia="en-US"/>
        </w:rPr>
      </w:pPr>
    </w:p>
    <w:p w14:paraId="7001AB02" w14:textId="77777777" w:rsidR="006A1B8E" w:rsidRDefault="006A1B8E" w:rsidP="0038565A">
      <w:pPr>
        <w:rPr>
          <w:b/>
          <w:bCs/>
          <w:color w:val="009A91"/>
          <w:sz w:val="32"/>
          <w:szCs w:val="32"/>
          <w:lang w:val="en-US" w:eastAsia="en-US"/>
        </w:rPr>
      </w:pPr>
    </w:p>
    <w:p w14:paraId="39CC9365" w14:textId="6A0FA429" w:rsidR="00431669" w:rsidRDefault="00431669" w:rsidP="0038565A">
      <w:pPr>
        <w:rPr>
          <w:b/>
          <w:bCs/>
          <w:color w:val="009A91"/>
          <w:sz w:val="32"/>
          <w:szCs w:val="32"/>
          <w:lang w:val="en-US" w:eastAsia="en-US"/>
        </w:rPr>
      </w:pPr>
    </w:p>
    <w:p w14:paraId="7519A696" w14:textId="7418C5B2" w:rsidR="006A1B8E" w:rsidRDefault="006A1B8E" w:rsidP="0038565A">
      <w:pPr>
        <w:rPr>
          <w:b/>
          <w:bCs/>
          <w:color w:val="009A91"/>
          <w:sz w:val="32"/>
          <w:szCs w:val="32"/>
          <w:lang w:val="en-US" w:eastAsia="en-US"/>
        </w:rPr>
      </w:pPr>
    </w:p>
    <w:p w14:paraId="75652B95" w14:textId="4545DEF3" w:rsidR="006A1B8E" w:rsidRDefault="006A1B8E" w:rsidP="0038565A">
      <w:pPr>
        <w:rPr>
          <w:b/>
          <w:bCs/>
          <w:color w:val="009A91"/>
          <w:sz w:val="32"/>
          <w:szCs w:val="32"/>
          <w:lang w:val="en-US" w:eastAsia="en-US"/>
        </w:rPr>
      </w:pPr>
    </w:p>
    <w:p w14:paraId="2486F8CE" w14:textId="6903B938" w:rsidR="006A1B8E" w:rsidRDefault="006A1B8E" w:rsidP="0038565A">
      <w:pPr>
        <w:rPr>
          <w:b/>
          <w:bCs/>
          <w:color w:val="009A91"/>
          <w:sz w:val="32"/>
          <w:szCs w:val="32"/>
          <w:lang w:val="en-US" w:eastAsia="en-US"/>
        </w:rPr>
      </w:pPr>
    </w:p>
    <w:p w14:paraId="4EE596FF" w14:textId="58DEA5ED" w:rsidR="006A1B8E" w:rsidRDefault="006A1B8E" w:rsidP="0038565A">
      <w:pPr>
        <w:rPr>
          <w:b/>
          <w:bCs/>
          <w:color w:val="009A91"/>
          <w:sz w:val="32"/>
          <w:szCs w:val="32"/>
          <w:lang w:val="en-US" w:eastAsia="en-US"/>
        </w:rPr>
      </w:pPr>
    </w:p>
    <w:p w14:paraId="70906783" w14:textId="6EDFF470" w:rsidR="006A1B8E" w:rsidRDefault="006A1B8E" w:rsidP="0038565A">
      <w:pPr>
        <w:rPr>
          <w:b/>
          <w:bCs/>
          <w:color w:val="009A91"/>
          <w:sz w:val="32"/>
          <w:szCs w:val="32"/>
          <w:lang w:val="en-US" w:eastAsia="en-US"/>
        </w:rPr>
      </w:pPr>
    </w:p>
    <w:p w14:paraId="20B1639A" w14:textId="5046C89C" w:rsidR="006A1B8E" w:rsidRDefault="006A1B8E" w:rsidP="0038565A">
      <w:pPr>
        <w:rPr>
          <w:b/>
          <w:bCs/>
          <w:color w:val="009A91"/>
          <w:sz w:val="32"/>
          <w:szCs w:val="32"/>
          <w:lang w:val="en-US" w:eastAsia="en-US"/>
        </w:rPr>
      </w:pPr>
    </w:p>
    <w:p w14:paraId="468AF551" w14:textId="5BF20CCD" w:rsidR="006A1B8E" w:rsidRDefault="006A1B8E" w:rsidP="0038565A">
      <w:pPr>
        <w:rPr>
          <w:b/>
          <w:bCs/>
          <w:color w:val="009A91"/>
          <w:sz w:val="32"/>
          <w:szCs w:val="32"/>
          <w:lang w:val="en-US" w:eastAsia="en-US"/>
        </w:rPr>
      </w:pPr>
    </w:p>
    <w:p w14:paraId="6FE1EF48" w14:textId="49A5A30E" w:rsidR="006A1B8E" w:rsidRDefault="006A1B8E" w:rsidP="0038565A">
      <w:pPr>
        <w:rPr>
          <w:b/>
          <w:bCs/>
          <w:color w:val="009A91"/>
          <w:sz w:val="32"/>
          <w:szCs w:val="32"/>
          <w:lang w:val="en-US" w:eastAsia="en-US"/>
        </w:rPr>
      </w:pPr>
    </w:p>
    <w:p w14:paraId="726D1A56" w14:textId="5E9855AB" w:rsidR="006A1B8E" w:rsidRDefault="006A1B8E" w:rsidP="0038565A">
      <w:pPr>
        <w:rPr>
          <w:b/>
          <w:bCs/>
          <w:color w:val="009A91"/>
          <w:sz w:val="32"/>
          <w:szCs w:val="32"/>
          <w:lang w:val="en-US" w:eastAsia="en-US"/>
        </w:rPr>
      </w:pPr>
    </w:p>
    <w:p w14:paraId="151B67DA" w14:textId="576BCACB" w:rsidR="006A1B8E" w:rsidRDefault="006A1B8E" w:rsidP="0038565A">
      <w:pPr>
        <w:rPr>
          <w:b/>
          <w:bCs/>
          <w:color w:val="009A91"/>
          <w:sz w:val="32"/>
          <w:szCs w:val="32"/>
          <w:lang w:val="en-US" w:eastAsia="en-US"/>
        </w:rPr>
      </w:pPr>
    </w:p>
    <w:p w14:paraId="5D4FBB37" w14:textId="56CE1548" w:rsidR="006A1B8E" w:rsidRDefault="006A1B8E" w:rsidP="0038565A">
      <w:pPr>
        <w:rPr>
          <w:b/>
          <w:bCs/>
          <w:color w:val="009A91"/>
          <w:sz w:val="32"/>
          <w:szCs w:val="32"/>
          <w:lang w:val="en-US" w:eastAsia="en-US"/>
        </w:rPr>
      </w:pPr>
    </w:p>
    <w:p w14:paraId="67069B3E" w14:textId="77777777" w:rsidR="006A1B8E" w:rsidRDefault="006A1B8E" w:rsidP="0038565A">
      <w:pPr>
        <w:rPr>
          <w:b/>
          <w:bCs/>
          <w:color w:val="009A91"/>
          <w:sz w:val="32"/>
          <w:szCs w:val="32"/>
          <w:lang w:val="en-US" w:eastAsia="en-US"/>
        </w:rPr>
      </w:pPr>
    </w:p>
    <w:p w14:paraId="34868246" w14:textId="27408894" w:rsidR="00431669" w:rsidRDefault="00431669" w:rsidP="0038565A">
      <w:pPr>
        <w:rPr>
          <w:b/>
          <w:bCs/>
          <w:color w:val="009A91"/>
          <w:sz w:val="32"/>
          <w:szCs w:val="32"/>
          <w:lang w:val="en-US" w:eastAsia="en-US"/>
        </w:rPr>
      </w:pPr>
    </w:p>
    <w:p w14:paraId="71C464BD" w14:textId="165991BC" w:rsidR="00431669" w:rsidRDefault="00431669" w:rsidP="0038565A">
      <w:pPr>
        <w:rPr>
          <w:b/>
          <w:bCs/>
          <w:color w:val="009A91"/>
          <w:sz w:val="32"/>
          <w:szCs w:val="32"/>
          <w:lang w:val="en-US" w:eastAsia="en-US"/>
        </w:rPr>
      </w:pPr>
    </w:p>
    <w:p w14:paraId="1B67FD02" w14:textId="77777777" w:rsidR="00824B1A" w:rsidRDefault="00824B1A" w:rsidP="00824B1A">
      <w:pPr>
        <w:rPr>
          <w:b/>
          <w:bCs/>
          <w:color w:val="009A91"/>
          <w:sz w:val="32"/>
          <w:szCs w:val="32"/>
          <w:lang w:val="en-US" w:eastAsia="en-US"/>
        </w:rPr>
        <w:sectPr w:rsidR="00824B1A" w:rsidSect="00234480">
          <w:pgSz w:w="16838" w:h="11906" w:orient="landscape"/>
          <w:pgMar w:top="1440" w:right="1440" w:bottom="1440" w:left="1440" w:header="709" w:footer="709" w:gutter="0"/>
          <w:cols w:space="720"/>
          <w:docGrid w:linePitch="326"/>
        </w:sectPr>
      </w:pPr>
    </w:p>
    <w:p w14:paraId="6147E354" w14:textId="3A557CF2" w:rsidR="00824B1A" w:rsidRDefault="00824B1A" w:rsidP="00824B1A">
      <w:pPr>
        <w:rPr>
          <w:b/>
          <w:bCs/>
          <w:color w:val="009A91"/>
          <w:sz w:val="32"/>
          <w:szCs w:val="32"/>
          <w:lang w:val="en-US" w:eastAsia="en-US"/>
        </w:rPr>
      </w:pPr>
      <w:r w:rsidRPr="00431669">
        <w:rPr>
          <w:b/>
          <w:bCs/>
          <w:color w:val="009A91"/>
          <w:sz w:val="32"/>
          <w:szCs w:val="32"/>
          <w:lang w:val="en-US" w:eastAsia="en-US"/>
        </w:rPr>
        <w:lastRenderedPageBreak/>
        <w:t xml:space="preserve">Stage </w:t>
      </w:r>
      <w:r>
        <w:rPr>
          <w:b/>
          <w:bCs/>
          <w:color w:val="009A91"/>
          <w:sz w:val="32"/>
          <w:szCs w:val="32"/>
          <w:lang w:val="en-US" w:eastAsia="en-US"/>
        </w:rPr>
        <w:t>2</w:t>
      </w:r>
      <w:r w:rsidRPr="00431669">
        <w:rPr>
          <w:b/>
          <w:bCs/>
          <w:color w:val="009A91"/>
          <w:sz w:val="32"/>
          <w:szCs w:val="32"/>
          <w:lang w:val="en-US" w:eastAsia="en-US"/>
        </w:rPr>
        <w:t xml:space="preserve"> – </w:t>
      </w:r>
      <w:r>
        <w:rPr>
          <w:b/>
          <w:bCs/>
          <w:color w:val="009A91"/>
          <w:sz w:val="32"/>
          <w:szCs w:val="32"/>
          <w:lang w:val="en-US" w:eastAsia="en-US"/>
        </w:rPr>
        <w:t>Completing the</w:t>
      </w:r>
      <w:r w:rsidRPr="00431669">
        <w:rPr>
          <w:b/>
          <w:bCs/>
          <w:color w:val="009A91"/>
          <w:sz w:val="32"/>
          <w:szCs w:val="32"/>
          <w:lang w:val="en-US" w:eastAsia="en-US"/>
        </w:rPr>
        <w:t xml:space="preserve"> </w:t>
      </w:r>
      <w:r>
        <w:rPr>
          <w:b/>
          <w:bCs/>
          <w:color w:val="009A91"/>
          <w:sz w:val="32"/>
          <w:szCs w:val="32"/>
          <w:lang w:val="en-US" w:eastAsia="en-US"/>
        </w:rPr>
        <w:t>Assessment</w:t>
      </w:r>
    </w:p>
    <w:p w14:paraId="7CA71884" w14:textId="77777777" w:rsidR="00824B1A" w:rsidRDefault="00824B1A" w:rsidP="00824B1A">
      <w:pPr>
        <w:rPr>
          <w:b/>
          <w:bCs/>
          <w:color w:val="009A91"/>
          <w:sz w:val="32"/>
          <w:szCs w:val="32"/>
          <w:lang w:val="en-US" w:eastAsia="en-US"/>
        </w:rPr>
      </w:pPr>
    </w:p>
    <w:tbl>
      <w:tblPr>
        <w:tblStyle w:val="TableGrid"/>
        <w:tblW w:w="0" w:type="auto"/>
        <w:tblLook w:val="04A0" w:firstRow="1" w:lastRow="0" w:firstColumn="1" w:lastColumn="0" w:noHBand="0" w:noVBand="1"/>
      </w:tblPr>
      <w:tblGrid>
        <w:gridCol w:w="1838"/>
        <w:gridCol w:w="992"/>
        <w:gridCol w:w="1560"/>
        <w:gridCol w:w="2268"/>
        <w:gridCol w:w="2358"/>
      </w:tblGrid>
      <w:tr w:rsidR="00824B1A" w:rsidRPr="00431669" w14:paraId="778DE32D" w14:textId="77777777" w:rsidTr="00824B1A">
        <w:tc>
          <w:tcPr>
            <w:tcW w:w="2830" w:type="dxa"/>
            <w:gridSpan w:val="2"/>
          </w:tcPr>
          <w:p w14:paraId="0E4016D3" w14:textId="0E67A9DD" w:rsidR="00824B1A" w:rsidRPr="00431669" w:rsidRDefault="00824B1A" w:rsidP="006D232D">
            <w:pPr>
              <w:rPr>
                <w:b/>
                <w:bCs/>
                <w:color w:val="auto"/>
                <w:szCs w:val="24"/>
                <w:lang w:val="en-US" w:eastAsia="en-US"/>
              </w:rPr>
            </w:pPr>
            <w:r>
              <w:rPr>
                <w:b/>
                <w:bCs/>
                <w:color w:val="auto"/>
                <w:szCs w:val="24"/>
                <w:lang w:val="en-US" w:eastAsia="en-US"/>
              </w:rPr>
              <w:t xml:space="preserve">Project / </w:t>
            </w:r>
            <w:r w:rsidRPr="00431669">
              <w:rPr>
                <w:b/>
                <w:bCs/>
                <w:color w:val="auto"/>
                <w:szCs w:val="24"/>
                <w:lang w:val="en-US" w:eastAsia="en-US"/>
              </w:rPr>
              <w:t>Service</w:t>
            </w:r>
            <w:r>
              <w:rPr>
                <w:b/>
                <w:bCs/>
                <w:color w:val="auto"/>
                <w:szCs w:val="24"/>
                <w:lang w:val="en-US" w:eastAsia="en-US"/>
              </w:rPr>
              <w:t xml:space="preserve"> / Change</w:t>
            </w:r>
            <w:r w:rsidRPr="00431669">
              <w:rPr>
                <w:b/>
                <w:bCs/>
                <w:color w:val="auto"/>
                <w:szCs w:val="24"/>
                <w:lang w:val="en-US" w:eastAsia="en-US"/>
              </w:rPr>
              <w:t xml:space="preserve"> </w:t>
            </w:r>
          </w:p>
        </w:tc>
        <w:tc>
          <w:tcPr>
            <w:tcW w:w="6186" w:type="dxa"/>
            <w:gridSpan w:val="3"/>
          </w:tcPr>
          <w:p w14:paraId="4BB84723" w14:textId="77777777" w:rsidR="00824B1A" w:rsidRPr="00431669" w:rsidRDefault="00824B1A" w:rsidP="006D232D">
            <w:pPr>
              <w:rPr>
                <w:b/>
                <w:bCs/>
                <w:color w:val="auto"/>
                <w:szCs w:val="24"/>
                <w:lang w:val="en-US" w:eastAsia="en-US"/>
              </w:rPr>
            </w:pPr>
          </w:p>
        </w:tc>
      </w:tr>
      <w:tr w:rsidR="00824B1A" w:rsidRPr="00431669" w14:paraId="2B48EC3B" w14:textId="77777777" w:rsidTr="00824B1A">
        <w:tc>
          <w:tcPr>
            <w:tcW w:w="2830" w:type="dxa"/>
            <w:gridSpan w:val="2"/>
          </w:tcPr>
          <w:p w14:paraId="195130E8" w14:textId="06960F0E" w:rsidR="00824B1A" w:rsidRPr="00431669" w:rsidRDefault="00824B1A" w:rsidP="006D232D">
            <w:pPr>
              <w:rPr>
                <w:b/>
                <w:bCs/>
                <w:color w:val="auto"/>
                <w:szCs w:val="24"/>
                <w:lang w:val="en-US" w:eastAsia="en-US"/>
              </w:rPr>
            </w:pPr>
            <w:r>
              <w:rPr>
                <w:b/>
                <w:bCs/>
                <w:color w:val="auto"/>
                <w:szCs w:val="24"/>
                <w:lang w:val="en-US" w:eastAsia="en-US"/>
              </w:rPr>
              <w:t>R</w:t>
            </w:r>
            <w:r w:rsidRPr="00431669">
              <w:rPr>
                <w:b/>
                <w:bCs/>
                <w:color w:val="auto"/>
                <w:szCs w:val="24"/>
                <w:lang w:val="en-US" w:eastAsia="en-US"/>
              </w:rPr>
              <w:t xml:space="preserve">esponsible </w:t>
            </w:r>
            <w:r>
              <w:rPr>
                <w:b/>
                <w:bCs/>
                <w:color w:val="auto"/>
                <w:szCs w:val="24"/>
                <w:lang w:val="en-US" w:eastAsia="en-US"/>
              </w:rPr>
              <w:t>staff lead</w:t>
            </w:r>
            <w:r w:rsidRPr="00431669">
              <w:rPr>
                <w:b/>
                <w:bCs/>
                <w:color w:val="auto"/>
                <w:szCs w:val="24"/>
                <w:lang w:val="en-US" w:eastAsia="en-US"/>
              </w:rPr>
              <w:t xml:space="preserve"> </w:t>
            </w:r>
          </w:p>
        </w:tc>
        <w:tc>
          <w:tcPr>
            <w:tcW w:w="6186" w:type="dxa"/>
            <w:gridSpan w:val="3"/>
          </w:tcPr>
          <w:p w14:paraId="5ACDFBFC" w14:textId="77777777" w:rsidR="00824B1A" w:rsidRPr="00431669" w:rsidRDefault="00824B1A" w:rsidP="006D232D">
            <w:pPr>
              <w:rPr>
                <w:b/>
                <w:bCs/>
                <w:color w:val="auto"/>
                <w:szCs w:val="24"/>
                <w:lang w:val="en-US" w:eastAsia="en-US"/>
              </w:rPr>
            </w:pPr>
          </w:p>
        </w:tc>
      </w:tr>
      <w:tr w:rsidR="00824B1A" w:rsidRPr="00431669" w14:paraId="25E8F3E5" w14:textId="77777777" w:rsidTr="006D232D">
        <w:tc>
          <w:tcPr>
            <w:tcW w:w="1838" w:type="dxa"/>
          </w:tcPr>
          <w:p w14:paraId="279B6CAD" w14:textId="12A1AB12" w:rsidR="00824B1A" w:rsidRPr="00431669" w:rsidRDefault="00824B1A" w:rsidP="006D232D">
            <w:pPr>
              <w:rPr>
                <w:b/>
                <w:bCs/>
                <w:color w:val="auto"/>
                <w:szCs w:val="24"/>
                <w:lang w:val="en-US" w:eastAsia="en-US"/>
              </w:rPr>
            </w:pPr>
            <w:r w:rsidRPr="00431669">
              <w:rPr>
                <w:b/>
                <w:bCs/>
                <w:color w:val="auto"/>
                <w:szCs w:val="24"/>
                <w:lang w:val="en-US" w:eastAsia="en-US"/>
              </w:rPr>
              <w:t xml:space="preserve">Date </w:t>
            </w:r>
            <w:r w:rsidRPr="00824B1A">
              <w:rPr>
                <w:b/>
                <w:bCs/>
                <w:color w:val="009A91"/>
                <w:szCs w:val="24"/>
                <w:lang w:val="en-US" w:eastAsia="en-US"/>
              </w:rPr>
              <w:t xml:space="preserve">Stage 1 </w:t>
            </w:r>
            <w:r w:rsidRPr="00431669">
              <w:rPr>
                <w:b/>
                <w:bCs/>
                <w:color w:val="auto"/>
                <w:szCs w:val="24"/>
                <w:lang w:val="en-US" w:eastAsia="en-US"/>
              </w:rPr>
              <w:t xml:space="preserve">completed </w:t>
            </w:r>
          </w:p>
        </w:tc>
        <w:tc>
          <w:tcPr>
            <w:tcW w:w="2552" w:type="dxa"/>
            <w:gridSpan w:val="2"/>
          </w:tcPr>
          <w:p w14:paraId="10A4E924" w14:textId="77777777" w:rsidR="00824B1A" w:rsidRPr="00431669" w:rsidRDefault="00824B1A" w:rsidP="006D232D">
            <w:pPr>
              <w:rPr>
                <w:b/>
                <w:bCs/>
                <w:color w:val="auto"/>
                <w:szCs w:val="24"/>
                <w:lang w:val="en-US" w:eastAsia="en-US"/>
              </w:rPr>
            </w:pPr>
          </w:p>
        </w:tc>
        <w:tc>
          <w:tcPr>
            <w:tcW w:w="2268" w:type="dxa"/>
          </w:tcPr>
          <w:p w14:paraId="2190B7B6" w14:textId="0903240B" w:rsidR="00824B1A" w:rsidRPr="00431669" w:rsidRDefault="00824B1A" w:rsidP="006D232D">
            <w:pPr>
              <w:rPr>
                <w:b/>
                <w:bCs/>
                <w:color w:val="auto"/>
                <w:szCs w:val="24"/>
                <w:lang w:val="en-US" w:eastAsia="en-US"/>
              </w:rPr>
            </w:pPr>
            <w:r w:rsidRPr="00824B1A">
              <w:rPr>
                <w:b/>
                <w:bCs/>
                <w:color w:val="auto"/>
                <w:szCs w:val="24"/>
                <w:lang w:val="en-US" w:eastAsia="en-US"/>
              </w:rPr>
              <w:t xml:space="preserve">Date </w:t>
            </w:r>
            <w:r w:rsidRPr="00824B1A">
              <w:rPr>
                <w:b/>
                <w:bCs/>
                <w:color w:val="009A91"/>
                <w:szCs w:val="24"/>
                <w:lang w:val="en-US" w:eastAsia="en-US"/>
              </w:rPr>
              <w:t xml:space="preserve">Stage 2 </w:t>
            </w:r>
            <w:r w:rsidRPr="00824B1A">
              <w:rPr>
                <w:b/>
                <w:bCs/>
                <w:color w:val="auto"/>
                <w:szCs w:val="24"/>
                <w:lang w:val="en-US" w:eastAsia="en-US"/>
              </w:rPr>
              <w:t>completed</w:t>
            </w:r>
          </w:p>
        </w:tc>
        <w:tc>
          <w:tcPr>
            <w:tcW w:w="2358" w:type="dxa"/>
          </w:tcPr>
          <w:p w14:paraId="47E48C58" w14:textId="77777777" w:rsidR="00824B1A" w:rsidRPr="00431669" w:rsidRDefault="00824B1A" w:rsidP="006D232D">
            <w:pPr>
              <w:rPr>
                <w:b/>
                <w:bCs/>
                <w:color w:val="auto"/>
                <w:szCs w:val="24"/>
                <w:lang w:val="en-US" w:eastAsia="en-US"/>
              </w:rPr>
            </w:pPr>
          </w:p>
        </w:tc>
      </w:tr>
      <w:tr w:rsidR="00824B1A" w:rsidRPr="00431669" w14:paraId="3D224406" w14:textId="77777777" w:rsidTr="006D232D">
        <w:tc>
          <w:tcPr>
            <w:tcW w:w="1838" w:type="dxa"/>
          </w:tcPr>
          <w:p w14:paraId="32CAA8A1" w14:textId="65DFDEDF" w:rsidR="00824B1A" w:rsidRPr="00431669" w:rsidRDefault="00824B1A" w:rsidP="006D232D">
            <w:pPr>
              <w:rPr>
                <w:b/>
                <w:bCs/>
                <w:color w:val="auto"/>
                <w:szCs w:val="24"/>
                <w:lang w:val="en-US" w:eastAsia="en-US"/>
              </w:rPr>
            </w:pPr>
            <w:r w:rsidRPr="00431669">
              <w:rPr>
                <w:b/>
                <w:bCs/>
                <w:color w:val="auto"/>
                <w:szCs w:val="24"/>
                <w:lang w:val="en-US" w:eastAsia="en-US"/>
              </w:rPr>
              <w:t xml:space="preserve">Date </w:t>
            </w:r>
            <w:r>
              <w:rPr>
                <w:b/>
                <w:bCs/>
                <w:color w:val="auto"/>
                <w:szCs w:val="24"/>
                <w:lang w:val="en-US" w:eastAsia="en-US"/>
              </w:rPr>
              <w:t xml:space="preserve">of </w:t>
            </w:r>
            <w:r w:rsidRPr="00431669">
              <w:rPr>
                <w:b/>
                <w:bCs/>
                <w:color w:val="auto"/>
                <w:szCs w:val="24"/>
                <w:lang w:val="en-US" w:eastAsia="en-US"/>
              </w:rPr>
              <w:t>sign off</w:t>
            </w:r>
          </w:p>
        </w:tc>
        <w:tc>
          <w:tcPr>
            <w:tcW w:w="2552" w:type="dxa"/>
            <w:gridSpan w:val="2"/>
          </w:tcPr>
          <w:p w14:paraId="23B3F0B9" w14:textId="77777777" w:rsidR="00824B1A" w:rsidRPr="00431669" w:rsidRDefault="00824B1A" w:rsidP="006D232D">
            <w:pPr>
              <w:rPr>
                <w:b/>
                <w:bCs/>
                <w:color w:val="auto"/>
                <w:szCs w:val="24"/>
                <w:lang w:val="en-US" w:eastAsia="en-US"/>
              </w:rPr>
            </w:pPr>
          </w:p>
        </w:tc>
        <w:tc>
          <w:tcPr>
            <w:tcW w:w="2268" w:type="dxa"/>
          </w:tcPr>
          <w:p w14:paraId="4926B795" w14:textId="1B80BDBF" w:rsidR="00824B1A" w:rsidRPr="00431669" w:rsidRDefault="00824B1A" w:rsidP="006D232D">
            <w:pPr>
              <w:rPr>
                <w:b/>
                <w:bCs/>
                <w:color w:val="auto"/>
                <w:szCs w:val="24"/>
                <w:lang w:val="en-US" w:eastAsia="en-US"/>
              </w:rPr>
            </w:pPr>
            <w:r>
              <w:rPr>
                <w:b/>
                <w:bCs/>
                <w:color w:val="auto"/>
                <w:szCs w:val="24"/>
                <w:lang w:val="en-US" w:eastAsia="en-US"/>
              </w:rPr>
              <w:t>Signed by</w:t>
            </w:r>
          </w:p>
        </w:tc>
        <w:tc>
          <w:tcPr>
            <w:tcW w:w="2358" w:type="dxa"/>
          </w:tcPr>
          <w:p w14:paraId="6D5DA8D1" w14:textId="77777777" w:rsidR="00824B1A" w:rsidRPr="00431669" w:rsidRDefault="00824B1A" w:rsidP="006D232D">
            <w:pPr>
              <w:rPr>
                <w:b/>
                <w:bCs/>
                <w:color w:val="auto"/>
                <w:szCs w:val="24"/>
                <w:lang w:val="en-US" w:eastAsia="en-US"/>
              </w:rPr>
            </w:pPr>
          </w:p>
        </w:tc>
      </w:tr>
      <w:tr w:rsidR="00824B1A" w:rsidRPr="00431669" w14:paraId="69FFF881" w14:textId="77777777" w:rsidTr="006D232D">
        <w:trPr>
          <w:trHeight w:val="828"/>
        </w:trPr>
        <w:tc>
          <w:tcPr>
            <w:tcW w:w="9016" w:type="dxa"/>
            <w:gridSpan w:val="5"/>
          </w:tcPr>
          <w:p w14:paraId="0999BD4D" w14:textId="77777777" w:rsidR="00824B1A" w:rsidRPr="00824B1A" w:rsidRDefault="00824B1A" w:rsidP="006D232D">
            <w:pPr>
              <w:rPr>
                <w:b/>
                <w:bCs/>
                <w:szCs w:val="24"/>
              </w:rPr>
            </w:pPr>
            <w:r w:rsidRPr="00824B1A">
              <w:rPr>
                <w:b/>
                <w:bCs/>
                <w:szCs w:val="24"/>
              </w:rPr>
              <w:t xml:space="preserve">Other information </w:t>
            </w:r>
          </w:p>
        </w:tc>
      </w:tr>
    </w:tbl>
    <w:p w14:paraId="77A3AF8E" w14:textId="77777777" w:rsidR="00824B1A" w:rsidRDefault="00824B1A" w:rsidP="00824B1A">
      <w:pPr>
        <w:rPr>
          <w:b/>
          <w:bCs/>
          <w:color w:val="009A91"/>
          <w:szCs w:val="24"/>
          <w:lang w:val="en-US" w:eastAsia="en-US"/>
        </w:rPr>
      </w:pPr>
    </w:p>
    <w:p w14:paraId="34BEB314" w14:textId="39D566A8" w:rsidR="00824B1A" w:rsidRPr="000C57E0" w:rsidRDefault="00824B1A" w:rsidP="00824B1A">
      <w:pPr>
        <w:rPr>
          <w:b/>
          <w:bCs/>
          <w:color w:val="009A91"/>
          <w:szCs w:val="24"/>
          <w:lang w:val="en-US" w:eastAsia="en-US"/>
        </w:rPr>
      </w:pPr>
      <w:r w:rsidRPr="00431669">
        <w:rPr>
          <w:b/>
          <w:bCs/>
          <w:color w:val="009A91"/>
          <w:szCs w:val="24"/>
          <w:lang w:val="en-US" w:eastAsia="en-US"/>
        </w:rPr>
        <w:t>Purpose of the A</w:t>
      </w:r>
      <w:r>
        <w:rPr>
          <w:b/>
          <w:bCs/>
          <w:color w:val="009A91"/>
          <w:szCs w:val="24"/>
          <w:lang w:val="en-US" w:eastAsia="en-US"/>
        </w:rPr>
        <w:t>ssessment</w:t>
      </w:r>
    </w:p>
    <w:p w14:paraId="0C2FB97E" w14:textId="34F70B85" w:rsidR="000C57E0" w:rsidRDefault="000C57E0" w:rsidP="000C57E0">
      <w:pPr>
        <w:pStyle w:val="ListParagraph"/>
        <w:numPr>
          <w:ilvl w:val="0"/>
          <w:numId w:val="10"/>
        </w:numPr>
        <w:rPr>
          <w:color w:val="auto"/>
          <w:szCs w:val="24"/>
          <w:lang w:val="en-US" w:eastAsia="en-US"/>
        </w:rPr>
      </w:pPr>
      <w:r w:rsidRPr="000C57E0">
        <w:rPr>
          <w:color w:val="auto"/>
          <w:szCs w:val="24"/>
          <w:lang w:val="en-US" w:eastAsia="en-US"/>
        </w:rPr>
        <w:t xml:space="preserve">Using the evidence that you have gathered, you should now be able </w:t>
      </w:r>
      <w:proofErr w:type="gramStart"/>
      <w:r w:rsidRPr="000C57E0">
        <w:rPr>
          <w:color w:val="auto"/>
          <w:szCs w:val="24"/>
          <w:lang w:val="en-US" w:eastAsia="en-US"/>
        </w:rPr>
        <w:t xml:space="preserve">to </w:t>
      </w:r>
      <w:r>
        <w:rPr>
          <w:color w:val="auto"/>
          <w:szCs w:val="24"/>
          <w:lang w:val="en-US" w:eastAsia="en-US"/>
        </w:rPr>
        <w:t xml:space="preserve"> </w:t>
      </w:r>
      <w:r w:rsidRPr="000C57E0">
        <w:rPr>
          <w:color w:val="auto"/>
          <w:szCs w:val="24"/>
          <w:lang w:val="en-US" w:eastAsia="en-US"/>
        </w:rPr>
        <w:t>interrogate</w:t>
      </w:r>
      <w:proofErr w:type="gramEnd"/>
      <w:r w:rsidRPr="000C57E0">
        <w:rPr>
          <w:color w:val="auto"/>
          <w:szCs w:val="24"/>
          <w:lang w:val="en-US" w:eastAsia="en-US"/>
        </w:rPr>
        <w:t xml:space="preserve"> it to answer the question, “If I take action X, what will the actual or potential outcomes of this activity be on equality?” </w:t>
      </w:r>
    </w:p>
    <w:p w14:paraId="24A2BC0D" w14:textId="37BD603E" w:rsidR="000C57E0" w:rsidRDefault="000C57E0" w:rsidP="000C57E0">
      <w:pPr>
        <w:pStyle w:val="ListParagraph"/>
        <w:numPr>
          <w:ilvl w:val="0"/>
          <w:numId w:val="10"/>
        </w:numPr>
        <w:rPr>
          <w:color w:val="auto"/>
          <w:szCs w:val="24"/>
          <w:lang w:val="en-US" w:eastAsia="en-US"/>
        </w:rPr>
      </w:pPr>
      <w:r w:rsidRPr="000C57E0">
        <w:rPr>
          <w:color w:val="auto"/>
          <w:szCs w:val="24"/>
          <w:lang w:val="en-US" w:eastAsia="en-US"/>
        </w:rPr>
        <w:t xml:space="preserve">It is important that your EqIA specifically identifies disproportionate impacts on equality; an impact that affects all users in the same way, regardless of whether they have a protected characteristic or not, would not be a disproportionate impact. The test is, “Does this scheme affect different groups of people differently?” </w:t>
      </w:r>
    </w:p>
    <w:p w14:paraId="071019A4" w14:textId="14F8E8DD" w:rsidR="000C57E0" w:rsidRPr="000C57E0" w:rsidRDefault="000C57E0" w:rsidP="000C57E0">
      <w:pPr>
        <w:pStyle w:val="ListParagraph"/>
        <w:numPr>
          <w:ilvl w:val="0"/>
          <w:numId w:val="10"/>
        </w:numPr>
        <w:rPr>
          <w:color w:val="auto"/>
          <w:szCs w:val="24"/>
          <w:lang w:val="en-US" w:eastAsia="en-US"/>
        </w:rPr>
      </w:pPr>
      <w:r w:rsidRPr="000C57E0">
        <w:rPr>
          <w:color w:val="auto"/>
          <w:szCs w:val="24"/>
          <w:lang w:val="en-US" w:eastAsia="en-US"/>
        </w:rPr>
        <w:t>Where your EqIA identifies a disproportionate impact, it will be important for you to state the nature of this impact and identify any actions to be taken in response; this might mean adjusting some aspects of the scheme or could involve signposting to other services.</w:t>
      </w:r>
    </w:p>
    <w:p w14:paraId="17C5F988" w14:textId="2102A528" w:rsidR="000C57E0" w:rsidRDefault="000C57E0" w:rsidP="00824B1A">
      <w:pPr>
        <w:rPr>
          <w:color w:val="auto"/>
          <w:szCs w:val="24"/>
          <w:lang w:val="en-US" w:eastAsia="en-US"/>
        </w:rPr>
      </w:pPr>
    </w:p>
    <w:p w14:paraId="262610E2" w14:textId="5698AA98" w:rsidR="00824B1A" w:rsidRPr="000C57E0" w:rsidRDefault="000C57E0" w:rsidP="00824B1A">
      <w:pPr>
        <w:rPr>
          <w:b/>
          <w:bCs/>
          <w:color w:val="009A91"/>
          <w:szCs w:val="24"/>
          <w:lang w:val="en-US" w:eastAsia="en-US"/>
        </w:rPr>
      </w:pPr>
      <w:r w:rsidRPr="000C57E0">
        <w:rPr>
          <w:b/>
          <w:bCs/>
          <w:color w:val="009A91"/>
        </w:rPr>
        <w:t>Following your analysis, your EqIA will be able to identify:</w:t>
      </w:r>
    </w:p>
    <w:p w14:paraId="23CDE719" w14:textId="77777777" w:rsidR="000C57E0" w:rsidRDefault="000C57E0" w:rsidP="000C57E0">
      <w:pPr>
        <w:pStyle w:val="ListParagraph"/>
        <w:numPr>
          <w:ilvl w:val="0"/>
          <w:numId w:val="11"/>
        </w:numPr>
        <w:rPr>
          <w:color w:val="000000" w:themeColor="text1"/>
          <w:szCs w:val="24"/>
          <w:lang w:val="en-US" w:eastAsia="en-US"/>
        </w:rPr>
      </w:pPr>
      <w:r w:rsidRPr="000C57E0">
        <w:rPr>
          <w:color w:val="000000" w:themeColor="text1"/>
          <w:szCs w:val="24"/>
          <w:lang w:val="en-US" w:eastAsia="en-US"/>
        </w:rPr>
        <w:t xml:space="preserve">Which characteristics will be impacted and how, including an analysis of cumulative/cross-characteristic impacts where applicable. </w:t>
      </w:r>
    </w:p>
    <w:p w14:paraId="118F5176" w14:textId="77777777" w:rsidR="000C57E0" w:rsidRDefault="000C57E0" w:rsidP="000C57E0">
      <w:pPr>
        <w:pStyle w:val="ListParagraph"/>
        <w:numPr>
          <w:ilvl w:val="0"/>
          <w:numId w:val="11"/>
        </w:numPr>
        <w:rPr>
          <w:color w:val="000000" w:themeColor="text1"/>
          <w:szCs w:val="24"/>
          <w:lang w:val="en-US" w:eastAsia="en-US"/>
        </w:rPr>
      </w:pPr>
      <w:r w:rsidRPr="000C57E0">
        <w:rPr>
          <w:color w:val="000000" w:themeColor="text1"/>
          <w:szCs w:val="24"/>
          <w:lang w:val="en-US" w:eastAsia="en-US"/>
        </w:rPr>
        <w:t xml:space="preserve">Which aims of the equality duty relate to your scheme and how they are affected. </w:t>
      </w:r>
    </w:p>
    <w:p w14:paraId="0AC57AEB" w14:textId="05470B76" w:rsidR="000C57E0" w:rsidRPr="000C57E0" w:rsidRDefault="000C57E0" w:rsidP="000C57E0">
      <w:pPr>
        <w:pStyle w:val="ListParagraph"/>
        <w:numPr>
          <w:ilvl w:val="0"/>
          <w:numId w:val="11"/>
        </w:numPr>
        <w:rPr>
          <w:color w:val="000000" w:themeColor="text1"/>
          <w:szCs w:val="24"/>
          <w:lang w:val="en-US" w:eastAsia="en-US"/>
        </w:rPr>
      </w:pPr>
      <w:r w:rsidRPr="000C57E0">
        <w:rPr>
          <w:color w:val="000000" w:themeColor="text1"/>
          <w:szCs w:val="24"/>
          <w:lang w:val="en-US" w:eastAsia="en-US"/>
        </w:rPr>
        <w:t>How any disproportionate impacts can be mitigated as required.</w:t>
      </w:r>
    </w:p>
    <w:p w14:paraId="4D96DF9E" w14:textId="4234DA0F" w:rsidR="000C57E0" w:rsidRDefault="000C57E0" w:rsidP="00824B1A">
      <w:pPr>
        <w:rPr>
          <w:b/>
          <w:bCs/>
          <w:color w:val="000000" w:themeColor="text1"/>
          <w:sz w:val="32"/>
          <w:szCs w:val="32"/>
          <w:lang w:val="en-US" w:eastAsia="en-US"/>
        </w:rPr>
      </w:pPr>
    </w:p>
    <w:p w14:paraId="57F81384" w14:textId="30DBB1D5" w:rsidR="000C57E0" w:rsidRPr="000C57E0" w:rsidRDefault="000C57E0" w:rsidP="000C57E0">
      <w:pPr>
        <w:rPr>
          <w:b/>
          <w:bCs/>
          <w:color w:val="009A91"/>
          <w:sz w:val="32"/>
          <w:szCs w:val="32"/>
          <w:lang w:val="en-US" w:eastAsia="en-US"/>
        </w:rPr>
      </w:pPr>
      <w:r w:rsidRPr="000C57E0">
        <w:rPr>
          <w:b/>
          <w:bCs/>
          <w:color w:val="009A91"/>
        </w:rPr>
        <w:t xml:space="preserve">Monitor and </w:t>
      </w:r>
      <w:proofErr w:type="gramStart"/>
      <w:r w:rsidRPr="000C57E0">
        <w:rPr>
          <w:b/>
          <w:bCs/>
          <w:color w:val="009A91"/>
        </w:rPr>
        <w:t>evaluate</w:t>
      </w:r>
      <w:proofErr w:type="gramEnd"/>
    </w:p>
    <w:p w14:paraId="02D5F53E" w14:textId="7741F478" w:rsidR="000C57E0" w:rsidRDefault="000C57E0" w:rsidP="000C57E0">
      <w:pPr>
        <w:rPr>
          <w:color w:val="000000" w:themeColor="text1"/>
          <w:szCs w:val="24"/>
          <w:lang w:val="en-US" w:eastAsia="en-US"/>
        </w:rPr>
      </w:pPr>
      <w:r w:rsidRPr="000C57E0">
        <w:rPr>
          <w:color w:val="000000" w:themeColor="text1"/>
          <w:szCs w:val="24"/>
          <w:lang w:val="en-US" w:eastAsia="en-US"/>
        </w:rPr>
        <w:t>It is important to monitor the impacts that your EqIA has highlighted and to evaluate whether the actions in your EqIA Action Plan have been implemented and are</w:t>
      </w:r>
      <w:r>
        <w:rPr>
          <w:color w:val="000000" w:themeColor="text1"/>
          <w:szCs w:val="24"/>
          <w:lang w:val="en-US" w:eastAsia="en-US"/>
        </w:rPr>
        <w:t xml:space="preserve"> </w:t>
      </w:r>
      <w:r w:rsidRPr="000C57E0">
        <w:rPr>
          <w:color w:val="000000" w:themeColor="text1"/>
          <w:szCs w:val="24"/>
          <w:lang w:val="en-US" w:eastAsia="en-US"/>
        </w:rPr>
        <w:t xml:space="preserve">effective. Where actions have not been effective, they should be revisited and revised accordingly. </w:t>
      </w:r>
    </w:p>
    <w:p w14:paraId="384C935C" w14:textId="77777777" w:rsidR="000C57E0" w:rsidRPr="000C57E0" w:rsidRDefault="000C57E0" w:rsidP="000C57E0">
      <w:pPr>
        <w:rPr>
          <w:color w:val="000000" w:themeColor="text1"/>
          <w:szCs w:val="24"/>
          <w:lang w:val="en-US" w:eastAsia="en-US"/>
        </w:rPr>
      </w:pPr>
    </w:p>
    <w:p w14:paraId="2A361DB6" w14:textId="4F85D611" w:rsidR="000C57E0" w:rsidRPr="000C57E0" w:rsidRDefault="000C57E0" w:rsidP="000C57E0">
      <w:pPr>
        <w:rPr>
          <w:color w:val="000000" w:themeColor="text1"/>
          <w:szCs w:val="24"/>
          <w:lang w:val="en-US" w:eastAsia="en-US"/>
        </w:rPr>
        <w:sectPr w:rsidR="000C57E0" w:rsidRPr="000C57E0" w:rsidSect="00824B1A">
          <w:pgSz w:w="11906" w:h="16838"/>
          <w:pgMar w:top="1440" w:right="1440" w:bottom="1440" w:left="1440" w:header="709" w:footer="709" w:gutter="0"/>
          <w:cols w:space="720"/>
          <w:docGrid w:linePitch="326"/>
        </w:sectPr>
      </w:pPr>
      <w:r w:rsidRPr="000C57E0">
        <w:rPr>
          <w:color w:val="000000" w:themeColor="text1"/>
          <w:szCs w:val="24"/>
          <w:lang w:val="en-US" w:eastAsia="en-US"/>
        </w:rPr>
        <w:t>It is recommended that your EqIA review takes place 12 months after the scheme that was originally being assessed has become implemented. Your EqIA Action Plan should timetable this review in.</w:t>
      </w:r>
    </w:p>
    <w:tbl>
      <w:tblPr>
        <w:tblStyle w:val="TableGrid"/>
        <w:tblW w:w="0" w:type="auto"/>
        <w:tblLook w:val="04A0" w:firstRow="1" w:lastRow="0" w:firstColumn="1" w:lastColumn="0" w:noHBand="0" w:noVBand="1"/>
      </w:tblPr>
      <w:tblGrid>
        <w:gridCol w:w="5524"/>
        <w:gridCol w:w="8424"/>
      </w:tblGrid>
      <w:tr w:rsidR="000C57E0" w14:paraId="311F0373" w14:textId="77777777" w:rsidTr="006D232D">
        <w:tc>
          <w:tcPr>
            <w:tcW w:w="13948" w:type="dxa"/>
            <w:gridSpan w:val="2"/>
          </w:tcPr>
          <w:p w14:paraId="0CD060D2" w14:textId="34D99727" w:rsidR="000C57E0" w:rsidRPr="000C57E0" w:rsidRDefault="000C57E0" w:rsidP="000C57E0">
            <w:pPr>
              <w:rPr>
                <w:b/>
                <w:bCs/>
                <w:color w:val="auto"/>
                <w:szCs w:val="24"/>
                <w:lang w:val="en-US" w:eastAsia="en-US"/>
              </w:rPr>
            </w:pPr>
            <w:r w:rsidRPr="000C57E0">
              <w:rPr>
                <w:b/>
                <w:bCs/>
                <w:color w:val="009A91"/>
                <w:szCs w:val="24"/>
                <w:lang w:val="en-US" w:eastAsia="en-US"/>
              </w:rPr>
              <w:lastRenderedPageBreak/>
              <w:t>Briefly describe the key delivery objectives of the project / service /change being assessed</w:t>
            </w:r>
          </w:p>
        </w:tc>
      </w:tr>
      <w:tr w:rsidR="000C57E0" w14:paraId="029EC6D9" w14:textId="77777777" w:rsidTr="006D232D">
        <w:tc>
          <w:tcPr>
            <w:tcW w:w="13948" w:type="dxa"/>
            <w:gridSpan w:val="2"/>
          </w:tcPr>
          <w:p w14:paraId="0DD41E3C" w14:textId="77777777" w:rsidR="000C57E0" w:rsidRDefault="000C57E0" w:rsidP="006D232D">
            <w:pPr>
              <w:rPr>
                <w:b/>
                <w:bCs/>
                <w:color w:val="009A91"/>
                <w:sz w:val="32"/>
                <w:szCs w:val="32"/>
                <w:lang w:val="en-US" w:eastAsia="en-US"/>
              </w:rPr>
            </w:pPr>
          </w:p>
          <w:p w14:paraId="1D9893E7" w14:textId="77777777" w:rsidR="000C57E0" w:rsidRDefault="000C57E0" w:rsidP="006D232D">
            <w:pPr>
              <w:rPr>
                <w:b/>
                <w:bCs/>
                <w:color w:val="009A91"/>
                <w:sz w:val="32"/>
                <w:szCs w:val="32"/>
                <w:lang w:val="en-US" w:eastAsia="en-US"/>
              </w:rPr>
            </w:pPr>
          </w:p>
          <w:p w14:paraId="016ECFED" w14:textId="77777777" w:rsidR="000C57E0" w:rsidRDefault="000C57E0" w:rsidP="006D232D">
            <w:pPr>
              <w:rPr>
                <w:b/>
                <w:bCs/>
                <w:color w:val="009A91"/>
                <w:sz w:val="32"/>
                <w:szCs w:val="32"/>
                <w:lang w:val="en-US" w:eastAsia="en-US"/>
              </w:rPr>
            </w:pPr>
          </w:p>
          <w:p w14:paraId="132B63C2" w14:textId="77777777" w:rsidR="000C57E0" w:rsidRDefault="000C57E0" w:rsidP="006D232D">
            <w:pPr>
              <w:rPr>
                <w:b/>
                <w:bCs/>
                <w:color w:val="009A91"/>
                <w:sz w:val="32"/>
                <w:szCs w:val="32"/>
                <w:lang w:val="en-US" w:eastAsia="en-US"/>
              </w:rPr>
            </w:pPr>
          </w:p>
        </w:tc>
      </w:tr>
      <w:tr w:rsidR="000C57E0" w14:paraId="43165A08" w14:textId="77777777" w:rsidTr="006D232D">
        <w:tc>
          <w:tcPr>
            <w:tcW w:w="13948" w:type="dxa"/>
            <w:gridSpan w:val="2"/>
          </w:tcPr>
          <w:p w14:paraId="66937C59" w14:textId="7278D163" w:rsidR="000C57E0" w:rsidRPr="000C57E0" w:rsidRDefault="000C57E0" w:rsidP="006D232D">
            <w:pPr>
              <w:rPr>
                <w:b/>
                <w:bCs/>
                <w:color w:val="009A91"/>
                <w:szCs w:val="24"/>
                <w:lang w:val="en-US" w:eastAsia="en-US"/>
              </w:rPr>
            </w:pPr>
            <w:r w:rsidRPr="000C57E0">
              <w:rPr>
                <w:b/>
                <w:bCs/>
                <w:color w:val="009A91"/>
                <w:szCs w:val="24"/>
                <w:lang w:val="en-US" w:eastAsia="en-US"/>
              </w:rPr>
              <w:t>What are the desired outcomes</w:t>
            </w:r>
            <w:r>
              <w:rPr>
                <w:b/>
                <w:bCs/>
                <w:color w:val="009A91"/>
                <w:szCs w:val="24"/>
                <w:lang w:val="en-US" w:eastAsia="en-US"/>
              </w:rPr>
              <w:t>?</w:t>
            </w:r>
          </w:p>
        </w:tc>
      </w:tr>
      <w:tr w:rsidR="000C57E0" w14:paraId="0EE8B446" w14:textId="77777777" w:rsidTr="006D232D">
        <w:tc>
          <w:tcPr>
            <w:tcW w:w="13948" w:type="dxa"/>
            <w:gridSpan w:val="2"/>
          </w:tcPr>
          <w:p w14:paraId="4B88B215" w14:textId="77777777" w:rsidR="000C57E0" w:rsidRDefault="000C57E0" w:rsidP="006D232D">
            <w:pPr>
              <w:rPr>
                <w:b/>
                <w:bCs/>
                <w:color w:val="009A91"/>
                <w:sz w:val="32"/>
                <w:szCs w:val="32"/>
                <w:lang w:val="en-US" w:eastAsia="en-US"/>
              </w:rPr>
            </w:pPr>
          </w:p>
          <w:p w14:paraId="5624ACEA" w14:textId="77777777" w:rsidR="000C57E0" w:rsidRDefault="000C57E0" w:rsidP="006D232D">
            <w:pPr>
              <w:rPr>
                <w:b/>
                <w:bCs/>
                <w:color w:val="009A91"/>
                <w:sz w:val="32"/>
                <w:szCs w:val="32"/>
                <w:lang w:val="en-US" w:eastAsia="en-US"/>
              </w:rPr>
            </w:pPr>
          </w:p>
          <w:p w14:paraId="580A6C51" w14:textId="77777777" w:rsidR="000C57E0" w:rsidRDefault="000C57E0" w:rsidP="006D232D">
            <w:pPr>
              <w:rPr>
                <w:b/>
                <w:bCs/>
                <w:color w:val="009A91"/>
                <w:sz w:val="32"/>
                <w:szCs w:val="32"/>
                <w:lang w:val="en-US" w:eastAsia="en-US"/>
              </w:rPr>
            </w:pPr>
          </w:p>
          <w:p w14:paraId="22EA3B11" w14:textId="77777777" w:rsidR="000C57E0" w:rsidRDefault="000C57E0" w:rsidP="006D232D">
            <w:pPr>
              <w:rPr>
                <w:b/>
                <w:bCs/>
                <w:color w:val="009A91"/>
                <w:sz w:val="32"/>
                <w:szCs w:val="32"/>
                <w:lang w:val="en-US" w:eastAsia="en-US"/>
              </w:rPr>
            </w:pPr>
          </w:p>
        </w:tc>
      </w:tr>
      <w:tr w:rsidR="000C57E0" w14:paraId="33B0FECC" w14:textId="77777777" w:rsidTr="006D232D">
        <w:tc>
          <w:tcPr>
            <w:tcW w:w="13948" w:type="dxa"/>
            <w:gridSpan w:val="2"/>
          </w:tcPr>
          <w:p w14:paraId="1C614BE4" w14:textId="01716F8A" w:rsidR="00726A0D" w:rsidRPr="00726A0D" w:rsidRDefault="00726A0D" w:rsidP="000C57E0">
            <w:pPr>
              <w:rPr>
                <w:b/>
                <w:bCs/>
                <w:color w:val="009A91"/>
                <w:szCs w:val="24"/>
                <w:lang w:val="en-US" w:eastAsia="en-US"/>
              </w:rPr>
            </w:pPr>
            <w:r w:rsidRPr="00726A0D">
              <w:rPr>
                <w:b/>
                <w:bCs/>
                <w:color w:val="009A91"/>
                <w:szCs w:val="24"/>
                <w:lang w:val="en-US" w:eastAsia="en-US"/>
              </w:rPr>
              <w:t xml:space="preserve">Existing data and information and gaps </w:t>
            </w:r>
          </w:p>
          <w:p w14:paraId="6FCB6F95" w14:textId="4BA537FA" w:rsidR="000C57E0" w:rsidRPr="00726A0D" w:rsidRDefault="000C57E0" w:rsidP="000C57E0">
            <w:pPr>
              <w:rPr>
                <w:color w:val="auto"/>
                <w:szCs w:val="24"/>
                <w:lang w:val="en-US" w:eastAsia="en-US"/>
              </w:rPr>
            </w:pPr>
            <w:r w:rsidRPr="00726A0D">
              <w:rPr>
                <w:color w:val="auto"/>
                <w:szCs w:val="24"/>
                <w:lang w:val="en-US" w:eastAsia="en-US"/>
              </w:rPr>
              <w:t xml:space="preserve">Do you have details of any current existing data, completed consultations and engagements about in relation to each protected characteristic? </w:t>
            </w:r>
          </w:p>
          <w:p w14:paraId="08CE4CA3" w14:textId="36CA3962" w:rsidR="000C57E0" w:rsidRPr="00726A0D" w:rsidRDefault="000C57E0" w:rsidP="000C57E0">
            <w:pPr>
              <w:rPr>
                <w:szCs w:val="24"/>
              </w:rPr>
            </w:pPr>
            <w:r>
              <w:rPr>
                <w:b/>
                <w:bCs/>
                <w:color w:val="009A91"/>
                <w:szCs w:val="24"/>
                <w:lang w:val="en-US" w:eastAsia="en-US"/>
              </w:rPr>
              <w:t xml:space="preserve">Yes </w:t>
            </w:r>
            <w:r w:rsidRPr="00726A0D">
              <w:rPr>
                <w:color w:val="auto"/>
                <w:szCs w:val="24"/>
                <w:lang w:val="en-US" w:eastAsia="en-US"/>
              </w:rPr>
              <w:t>–</w:t>
            </w:r>
            <w:r w:rsidR="00726A0D" w:rsidRPr="00726A0D">
              <w:rPr>
                <w:color w:val="auto"/>
                <w:szCs w:val="24"/>
                <w:lang w:val="en-US" w:eastAsia="en-US"/>
              </w:rPr>
              <w:t xml:space="preserve"> </w:t>
            </w:r>
            <w:r w:rsidRPr="00726A0D">
              <w:rPr>
                <w:color w:val="auto"/>
                <w:szCs w:val="24"/>
                <w:lang w:val="en-US" w:eastAsia="en-US"/>
              </w:rPr>
              <w:t xml:space="preserve">add details </w:t>
            </w:r>
            <w:proofErr w:type="gramStart"/>
            <w:r w:rsidRPr="00726A0D">
              <w:rPr>
                <w:color w:val="auto"/>
                <w:szCs w:val="24"/>
                <w:lang w:val="en-US" w:eastAsia="en-US"/>
              </w:rPr>
              <w:t>below</w:t>
            </w:r>
            <w:proofErr w:type="gramEnd"/>
            <w:r w:rsidRPr="00726A0D">
              <w:rPr>
                <w:b/>
                <w:bCs/>
                <w:color w:val="auto"/>
                <w:szCs w:val="24"/>
                <w:lang w:val="en-US" w:eastAsia="en-US"/>
              </w:rPr>
              <w:t xml:space="preserve"> </w:t>
            </w:r>
          </w:p>
          <w:p w14:paraId="1058A4A5" w14:textId="63083E72" w:rsidR="000C57E0" w:rsidRPr="00726A0D" w:rsidRDefault="000C57E0" w:rsidP="000C57E0">
            <w:pPr>
              <w:rPr>
                <w:szCs w:val="24"/>
              </w:rPr>
            </w:pPr>
            <w:r>
              <w:rPr>
                <w:b/>
                <w:bCs/>
                <w:color w:val="009A91"/>
                <w:szCs w:val="24"/>
                <w:lang w:val="en-US" w:eastAsia="en-US"/>
              </w:rPr>
              <w:t xml:space="preserve">No – </w:t>
            </w:r>
            <w:r w:rsidR="00726A0D" w:rsidRPr="00726A0D">
              <w:rPr>
                <w:color w:val="auto"/>
                <w:szCs w:val="24"/>
                <w:lang w:val="en-US" w:eastAsia="en-US"/>
              </w:rPr>
              <w:t xml:space="preserve">add details of why </w:t>
            </w:r>
            <w:r w:rsidRPr="00726A0D">
              <w:rPr>
                <w:color w:val="auto"/>
                <w:szCs w:val="24"/>
                <w:lang w:val="en-US" w:eastAsia="en-US"/>
              </w:rPr>
              <w:t>and if there is a gap how are you planning to consult</w:t>
            </w:r>
            <w:r w:rsidR="00726A0D" w:rsidRPr="00726A0D">
              <w:rPr>
                <w:color w:val="auto"/>
                <w:szCs w:val="24"/>
                <w:lang w:val="en-US" w:eastAsia="en-US"/>
              </w:rPr>
              <w:t>/engage with</w:t>
            </w:r>
            <w:r w:rsidRPr="00726A0D">
              <w:rPr>
                <w:color w:val="auto"/>
                <w:szCs w:val="24"/>
                <w:lang w:val="en-US" w:eastAsia="en-US"/>
              </w:rPr>
              <w:t xml:space="preserve"> them?</w:t>
            </w:r>
          </w:p>
        </w:tc>
      </w:tr>
      <w:tr w:rsidR="000C57E0" w14:paraId="5D7FE397" w14:textId="77777777" w:rsidTr="006D232D">
        <w:trPr>
          <w:trHeight w:val="380"/>
        </w:trPr>
        <w:tc>
          <w:tcPr>
            <w:tcW w:w="5524" w:type="dxa"/>
            <w:vAlign w:val="center"/>
          </w:tcPr>
          <w:p w14:paraId="282B9C12" w14:textId="77777777" w:rsidR="000C57E0" w:rsidRPr="00E75A77" w:rsidRDefault="000C57E0" w:rsidP="006D232D">
            <w:pPr>
              <w:jc w:val="center"/>
              <w:rPr>
                <w:b/>
                <w:bCs/>
                <w:color w:val="auto"/>
                <w:szCs w:val="24"/>
                <w:lang w:val="en-US" w:eastAsia="en-US"/>
              </w:rPr>
            </w:pPr>
            <w:r w:rsidRPr="00E75A77">
              <w:rPr>
                <w:b/>
                <w:bCs/>
                <w:color w:val="auto"/>
                <w:szCs w:val="24"/>
                <w:lang w:val="en-US" w:eastAsia="en-US"/>
              </w:rPr>
              <w:t>Protected Characteristic</w:t>
            </w:r>
          </w:p>
        </w:tc>
        <w:tc>
          <w:tcPr>
            <w:tcW w:w="8424" w:type="dxa"/>
            <w:vAlign w:val="center"/>
          </w:tcPr>
          <w:p w14:paraId="2C0F2EB7" w14:textId="109AD102" w:rsidR="000C57E0" w:rsidRPr="00E75A77" w:rsidRDefault="000C57E0" w:rsidP="000C57E0">
            <w:pPr>
              <w:jc w:val="center"/>
              <w:rPr>
                <w:b/>
                <w:bCs/>
                <w:color w:val="auto"/>
                <w:szCs w:val="24"/>
                <w:lang w:val="en-US" w:eastAsia="en-US"/>
              </w:rPr>
            </w:pPr>
            <w:r>
              <w:rPr>
                <w:b/>
                <w:bCs/>
                <w:color w:val="auto"/>
                <w:szCs w:val="24"/>
                <w:lang w:val="en-US" w:eastAsia="en-US"/>
              </w:rPr>
              <w:t>Details</w:t>
            </w:r>
          </w:p>
        </w:tc>
      </w:tr>
      <w:tr w:rsidR="000C57E0" w14:paraId="3603D64A" w14:textId="77777777" w:rsidTr="006D232D">
        <w:trPr>
          <w:trHeight w:val="376"/>
        </w:trPr>
        <w:tc>
          <w:tcPr>
            <w:tcW w:w="5524" w:type="dxa"/>
          </w:tcPr>
          <w:p w14:paraId="0E4B1224" w14:textId="77777777" w:rsidR="000C57E0" w:rsidRPr="00E75A77" w:rsidRDefault="000C57E0" w:rsidP="006D232D">
            <w:pPr>
              <w:rPr>
                <w:b/>
                <w:bCs/>
                <w:color w:val="auto"/>
                <w:szCs w:val="24"/>
                <w:lang w:val="en-US" w:eastAsia="en-US"/>
              </w:rPr>
            </w:pPr>
            <w:r w:rsidRPr="00E75A77">
              <w:rPr>
                <w:b/>
                <w:bCs/>
                <w:color w:val="auto"/>
                <w:szCs w:val="24"/>
                <w:lang w:val="en-US" w:eastAsia="en-US"/>
              </w:rPr>
              <w:t xml:space="preserve">Age </w:t>
            </w:r>
          </w:p>
        </w:tc>
        <w:tc>
          <w:tcPr>
            <w:tcW w:w="8424" w:type="dxa"/>
          </w:tcPr>
          <w:p w14:paraId="7103B356" w14:textId="77777777" w:rsidR="000C57E0" w:rsidRDefault="000C57E0" w:rsidP="006D232D">
            <w:pPr>
              <w:rPr>
                <w:b/>
                <w:bCs/>
                <w:color w:val="009A91"/>
                <w:sz w:val="32"/>
                <w:szCs w:val="32"/>
                <w:lang w:val="en-US" w:eastAsia="en-US"/>
              </w:rPr>
            </w:pPr>
          </w:p>
        </w:tc>
      </w:tr>
      <w:tr w:rsidR="000C57E0" w14:paraId="6CBC6D10" w14:textId="77777777" w:rsidTr="006D232D">
        <w:trPr>
          <w:trHeight w:val="376"/>
        </w:trPr>
        <w:tc>
          <w:tcPr>
            <w:tcW w:w="5524" w:type="dxa"/>
          </w:tcPr>
          <w:p w14:paraId="4C40AC06" w14:textId="77777777" w:rsidR="000C57E0" w:rsidRPr="00E75A77" w:rsidRDefault="000C57E0" w:rsidP="006D232D">
            <w:pPr>
              <w:rPr>
                <w:b/>
                <w:bCs/>
                <w:color w:val="auto"/>
                <w:szCs w:val="24"/>
                <w:lang w:val="en-US" w:eastAsia="en-US"/>
              </w:rPr>
            </w:pPr>
            <w:r w:rsidRPr="00E75A77">
              <w:rPr>
                <w:b/>
                <w:bCs/>
                <w:color w:val="auto"/>
                <w:szCs w:val="24"/>
                <w:lang w:val="en-US" w:eastAsia="en-US"/>
              </w:rPr>
              <w:t>Disability</w:t>
            </w:r>
          </w:p>
        </w:tc>
        <w:tc>
          <w:tcPr>
            <w:tcW w:w="8424" w:type="dxa"/>
          </w:tcPr>
          <w:p w14:paraId="68144588" w14:textId="77777777" w:rsidR="000C57E0" w:rsidRDefault="000C57E0" w:rsidP="006D232D">
            <w:pPr>
              <w:rPr>
                <w:b/>
                <w:bCs/>
                <w:color w:val="009A91"/>
                <w:sz w:val="32"/>
                <w:szCs w:val="32"/>
                <w:lang w:val="en-US" w:eastAsia="en-US"/>
              </w:rPr>
            </w:pPr>
          </w:p>
        </w:tc>
      </w:tr>
      <w:tr w:rsidR="000C57E0" w14:paraId="01EA29A5" w14:textId="77777777" w:rsidTr="006D232D">
        <w:trPr>
          <w:trHeight w:val="376"/>
        </w:trPr>
        <w:tc>
          <w:tcPr>
            <w:tcW w:w="5524" w:type="dxa"/>
          </w:tcPr>
          <w:p w14:paraId="13B0E5EB" w14:textId="77777777" w:rsidR="000C57E0" w:rsidRPr="00E75A77" w:rsidRDefault="000C57E0" w:rsidP="006D232D">
            <w:pPr>
              <w:rPr>
                <w:b/>
                <w:bCs/>
                <w:color w:val="auto"/>
                <w:szCs w:val="24"/>
                <w:lang w:val="en-US" w:eastAsia="en-US"/>
              </w:rPr>
            </w:pPr>
            <w:r w:rsidRPr="00E75A77">
              <w:rPr>
                <w:b/>
                <w:bCs/>
                <w:color w:val="auto"/>
                <w:szCs w:val="24"/>
                <w:lang w:val="en-US" w:eastAsia="en-US"/>
              </w:rPr>
              <w:t>Gender reassignment</w:t>
            </w:r>
          </w:p>
        </w:tc>
        <w:tc>
          <w:tcPr>
            <w:tcW w:w="8424" w:type="dxa"/>
          </w:tcPr>
          <w:p w14:paraId="04711974" w14:textId="77777777" w:rsidR="000C57E0" w:rsidRDefault="000C57E0" w:rsidP="006D232D">
            <w:pPr>
              <w:rPr>
                <w:b/>
                <w:bCs/>
                <w:color w:val="009A91"/>
                <w:sz w:val="32"/>
                <w:szCs w:val="32"/>
                <w:lang w:val="en-US" w:eastAsia="en-US"/>
              </w:rPr>
            </w:pPr>
          </w:p>
        </w:tc>
      </w:tr>
      <w:tr w:rsidR="000C57E0" w14:paraId="2E65850E" w14:textId="77777777" w:rsidTr="006D232D">
        <w:trPr>
          <w:trHeight w:val="376"/>
        </w:trPr>
        <w:tc>
          <w:tcPr>
            <w:tcW w:w="5524" w:type="dxa"/>
          </w:tcPr>
          <w:p w14:paraId="0F4C62C1" w14:textId="77777777" w:rsidR="000C57E0" w:rsidRPr="00E75A77" w:rsidRDefault="000C57E0" w:rsidP="006D232D">
            <w:pPr>
              <w:rPr>
                <w:b/>
                <w:bCs/>
                <w:color w:val="auto"/>
                <w:szCs w:val="24"/>
                <w:lang w:val="en-US" w:eastAsia="en-US"/>
              </w:rPr>
            </w:pPr>
            <w:r w:rsidRPr="00E75A77">
              <w:rPr>
                <w:b/>
                <w:bCs/>
                <w:color w:val="auto"/>
                <w:szCs w:val="24"/>
                <w:lang w:val="en-US" w:eastAsia="en-US"/>
              </w:rPr>
              <w:t>Race</w:t>
            </w:r>
          </w:p>
        </w:tc>
        <w:tc>
          <w:tcPr>
            <w:tcW w:w="8424" w:type="dxa"/>
          </w:tcPr>
          <w:p w14:paraId="0075485B" w14:textId="77777777" w:rsidR="000C57E0" w:rsidRDefault="000C57E0" w:rsidP="006D232D">
            <w:pPr>
              <w:rPr>
                <w:b/>
                <w:bCs/>
                <w:color w:val="009A91"/>
                <w:sz w:val="32"/>
                <w:szCs w:val="32"/>
                <w:lang w:val="en-US" w:eastAsia="en-US"/>
              </w:rPr>
            </w:pPr>
          </w:p>
        </w:tc>
      </w:tr>
      <w:tr w:rsidR="000C57E0" w14:paraId="60973A10" w14:textId="77777777" w:rsidTr="006D232D">
        <w:trPr>
          <w:trHeight w:val="376"/>
        </w:trPr>
        <w:tc>
          <w:tcPr>
            <w:tcW w:w="5524" w:type="dxa"/>
          </w:tcPr>
          <w:p w14:paraId="07AE3432" w14:textId="77777777" w:rsidR="000C57E0" w:rsidRPr="00E75A77" w:rsidRDefault="000C57E0" w:rsidP="006D232D">
            <w:pPr>
              <w:rPr>
                <w:b/>
                <w:bCs/>
                <w:color w:val="auto"/>
                <w:szCs w:val="24"/>
                <w:lang w:val="en-US" w:eastAsia="en-US"/>
              </w:rPr>
            </w:pPr>
            <w:r w:rsidRPr="00E75A77">
              <w:rPr>
                <w:b/>
                <w:bCs/>
                <w:color w:val="auto"/>
                <w:szCs w:val="24"/>
                <w:lang w:val="en-US" w:eastAsia="en-US"/>
              </w:rPr>
              <w:t>Religion or belief (or lack of religion or belief)</w:t>
            </w:r>
          </w:p>
        </w:tc>
        <w:tc>
          <w:tcPr>
            <w:tcW w:w="8424" w:type="dxa"/>
          </w:tcPr>
          <w:p w14:paraId="4115136E" w14:textId="77777777" w:rsidR="000C57E0" w:rsidRDefault="000C57E0" w:rsidP="006D232D">
            <w:pPr>
              <w:rPr>
                <w:b/>
                <w:bCs/>
                <w:color w:val="009A91"/>
                <w:sz w:val="32"/>
                <w:szCs w:val="32"/>
                <w:lang w:val="en-US" w:eastAsia="en-US"/>
              </w:rPr>
            </w:pPr>
          </w:p>
        </w:tc>
      </w:tr>
      <w:tr w:rsidR="000C57E0" w14:paraId="185A5927" w14:textId="77777777" w:rsidTr="006D232D">
        <w:trPr>
          <w:trHeight w:val="376"/>
        </w:trPr>
        <w:tc>
          <w:tcPr>
            <w:tcW w:w="5524" w:type="dxa"/>
          </w:tcPr>
          <w:p w14:paraId="249B6AE8" w14:textId="77777777" w:rsidR="000C57E0" w:rsidRPr="00E75A77" w:rsidRDefault="000C57E0" w:rsidP="006D232D">
            <w:pPr>
              <w:rPr>
                <w:b/>
                <w:bCs/>
                <w:color w:val="auto"/>
                <w:szCs w:val="24"/>
                <w:lang w:val="en-US" w:eastAsia="en-US"/>
              </w:rPr>
            </w:pPr>
            <w:r w:rsidRPr="00E75A77">
              <w:rPr>
                <w:b/>
                <w:bCs/>
                <w:color w:val="auto"/>
                <w:szCs w:val="24"/>
                <w:lang w:val="en-US" w:eastAsia="en-US"/>
              </w:rPr>
              <w:t>Sex</w:t>
            </w:r>
          </w:p>
        </w:tc>
        <w:tc>
          <w:tcPr>
            <w:tcW w:w="8424" w:type="dxa"/>
          </w:tcPr>
          <w:p w14:paraId="7960F9C1" w14:textId="77777777" w:rsidR="000C57E0" w:rsidRDefault="000C57E0" w:rsidP="006D232D">
            <w:pPr>
              <w:rPr>
                <w:b/>
                <w:bCs/>
                <w:color w:val="009A91"/>
                <w:sz w:val="32"/>
                <w:szCs w:val="32"/>
                <w:lang w:val="en-US" w:eastAsia="en-US"/>
              </w:rPr>
            </w:pPr>
          </w:p>
        </w:tc>
      </w:tr>
      <w:tr w:rsidR="000C57E0" w14:paraId="62CA17DC" w14:textId="77777777" w:rsidTr="006D232D">
        <w:trPr>
          <w:trHeight w:val="376"/>
        </w:trPr>
        <w:tc>
          <w:tcPr>
            <w:tcW w:w="5524" w:type="dxa"/>
          </w:tcPr>
          <w:p w14:paraId="5D1AE058" w14:textId="77777777" w:rsidR="000C57E0" w:rsidRPr="00E75A77" w:rsidRDefault="000C57E0" w:rsidP="006D232D">
            <w:pPr>
              <w:rPr>
                <w:b/>
                <w:bCs/>
                <w:color w:val="auto"/>
                <w:szCs w:val="24"/>
                <w:lang w:val="en-US" w:eastAsia="en-US"/>
              </w:rPr>
            </w:pPr>
            <w:r w:rsidRPr="00E75A77">
              <w:rPr>
                <w:b/>
                <w:bCs/>
                <w:color w:val="auto"/>
                <w:szCs w:val="24"/>
                <w:lang w:val="en-US" w:eastAsia="en-US"/>
              </w:rPr>
              <w:t>Sexual orientation</w:t>
            </w:r>
          </w:p>
        </w:tc>
        <w:tc>
          <w:tcPr>
            <w:tcW w:w="8424" w:type="dxa"/>
          </w:tcPr>
          <w:p w14:paraId="6B1D6C21" w14:textId="77777777" w:rsidR="000C57E0" w:rsidRDefault="000C57E0" w:rsidP="006D232D">
            <w:pPr>
              <w:rPr>
                <w:b/>
                <w:bCs/>
                <w:color w:val="009A91"/>
                <w:sz w:val="32"/>
                <w:szCs w:val="32"/>
                <w:lang w:val="en-US" w:eastAsia="en-US"/>
              </w:rPr>
            </w:pPr>
          </w:p>
        </w:tc>
      </w:tr>
      <w:tr w:rsidR="000C57E0" w14:paraId="2E0A7806" w14:textId="77777777" w:rsidTr="006D232D">
        <w:trPr>
          <w:trHeight w:val="376"/>
        </w:trPr>
        <w:tc>
          <w:tcPr>
            <w:tcW w:w="5524" w:type="dxa"/>
          </w:tcPr>
          <w:p w14:paraId="7E024615" w14:textId="77777777" w:rsidR="000C57E0" w:rsidRPr="00E75A77" w:rsidRDefault="000C57E0" w:rsidP="006D232D">
            <w:pPr>
              <w:rPr>
                <w:b/>
                <w:bCs/>
                <w:color w:val="auto"/>
                <w:szCs w:val="24"/>
                <w:lang w:val="en-US" w:eastAsia="en-US"/>
              </w:rPr>
            </w:pPr>
            <w:r w:rsidRPr="00E75A77">
              <w:rPr>
                <w:b/>
                <w:bCs/>
                <w:color w:val="auto"/>
                <w:szCs w:val="24"/>
                <w:lang w:val="en-US" w:eastAsia="en-US"/>
              </w:rPr>
              <w:t>Marriage and civil partnership</w:t>
            </w:r>
          </w:p>
        </w:tc>
        <w:tc>
          <w:tcPr>
            <w:tcW w:w="8424" w:type="dxa"/>
          </w:tcPr>
          <w:p w14:paraId="38479ACD" w14:textId="77777777" w:rsidR="000C57E0" w:rsidRDefault="000C57E0" w:rsidP="006D232D">
            <w:pPr>
              <w:rPr>
                <w:b/>
                <w:bCs/>
                <w:color w:val="009A91"/>
                <w:sz w:val="32"/>
                <w:szCs w:val="32"/>
                <w:lang w:val="en-US" w:eastAsia="en-US"/>
              </w:rPr>
            </w:pPr>
          </w:p>
        </w:tc>
      </w:tr>
      <w:tr w:rsidR="000C57E0" w14:paraId="24CCEFE9" w14:textId="77777777" w:rsidTr="006D232D">
        <w:trPr>
          <w:trHeight w:val="376"/>
        </w:trPr>
        <w:tc>
          <w:tcPr>
            <w:tcW w:w="5524" w:type="dxa"/>
          </w:tcPr>
          <w:p w14:paraId="62AB57F1" w14:textId="77777777" w:rsidR="000C57E0" w:rsidRPr="00E75A77" w:rsidRDefault="000C57E0" w:rsidP="006D232D">
            <w:pPr>
              <w:rPr>
                <w:b/>
                <w:bCs/>
                <w:color w:val="auto"/>
                <w:szCs w:val="24"/>
                <w:lang w:val="en-US" w:eastAsia="en-US"/>
              </w:rPr>
            </w:pPr>
            <w:r w:rsidRPr="00E75A77">
              <w:rPr>
                <w:b/>
                <w:bCs/>
                <w:color w:val="auto"/>
                <w:szCs w:val="24"/>
                <w:lang w:val="en-US" w:eastAsia="en-US"/>
              </w:rPr>
              <w:t>Pregnancy and maternity</w:t>
            </w:r>
          </w:p>
        </w:tc>
        <w:tc>
          <w:tcPr>
            <w:tcW w:w="8424" w:type="dxa"/>
          </w:tcPr>
          <w:p w14:paraId="6259A99E" w14:textId="77777777" w:rsidR="000C57E0" w:rsidRDefault="000C57E0" w:rsidP="006D232D">
            <w:pPr>
              <w:rPr>
                <w:b/>
                <w:bCs/>
                <w:color w:val="009A91"/>
                <w:sz w:val="32"/>
                <w:szCs w:val="32"/>
                <w:lang w:val="en-US" w:eastAsia="en-US"/>
              </w:rPr>
            </w:pPr>
          </w:p>
        </w:tc>
      </w:tr>
      <w:tr w:rsidR="000C57E0" w14:paraId="1320566A" w14:textId="77777777" w:rsidTr="006D232D">
        <w:trPr>
          <w:trHeight w:val="376"/>
        </w:trPr>
        <w:tc>
          <w:tcPr>
            <w:tcW w:w="13948" w:type="dxa"/>
            <w:gridSpan w:val="2"/>
          </w:tcPr>
          <w:p w14:paraId="0426C426" w14:textId="77777777" w:rsidR="000C57E0" w:rsidRDefault="00726A0D" w:rsidP="006D232D">
            <w:pPr>
              <w:rPr>
                <w:b/>
                <w:bCs/>
                <w:color w:val="009A91"/>
                <w:szCs w:val="24"/>
                <w:lang w:val="en-US" w:eastAsia="en-US"/>
              </w:rPr>
            </w:pPr>
            <w:r w:rsidRPr="00726A0D">
              <w:rPr>
                <w:b/>
                <w:bCs/>
                <w:color w:val="009A91"/>
                <w:szCs w:val="24"/>
                <w:lang w:val="en-US" w:eastAsia="en-US"/>
              </w:rPr>
              <w:lastRenderedPageBreak/>
              <w:t>Analysis of the evidence</w:t>
            </w:r>
          </w:p>
          <w:p w14:paraId="651C8B7E" w14:textId="75618A90" w:rsidR="00726A0D" w:rsidRPr="00E75A77" w:rsidRDefault="00726A0D" w:rsidP="006D232D">
            <w:pPr>
              <w:rPr>
                <w:b/>
                <w:bCs/>
                <w:color w:val="009A91"/>
                <w:szCs w:val="24"/>
                <w:lang w:val="en-US" w:eastAsia="en-US"/>
              </w:rPr>
            </w:pPr>
            <w:r w:rsidRPr="00726A0D">
              <w:rPr>
                <w:b/>
                <w:bCs/>
                <w:color w:val="auto"/>
                <w:szCs w:val="24"/>
                <w:lang w:val="en-US" w:eastAsia="en-US"/>
              </w:rPr>
              <w:t xml:space="preserve">Does your analysis indicate a disproportionate impact relating to </w:t>
            </w:r>
            <w:r w:rsidR="00AF4EFE" w:rsidRPr="00AF4EFE">
              <w:rPr>
                <w:b/>
                <w:bCs/>
                <w:color w:val="009A91"/>
                <w:szCs w:val="24"/>
                <w:lang w:val="en-US" w:eastAsia="en-US"/>
              </w:rPr>
              <w:t>A</w:t>
            </w:r>
            <w:r w:rsidRPr="00AF4EFE">
              <w:rPr>
                <w:b/>
                <w:bCs/>
                <w:color w:val="009A91"/>
                <w:szCs w:val="24"/>
                <w:lang w:val="en-US" w:eastAsia="en-US"/>
              </w:rPr>
              <w:t xml:space="preserve">ge? </w:t>
            </w:r>
          </w:p>
        </w:tc>
      </w:tr>
      <w:tr w:rsidR="000C57E0" w14:paraId="18E309C2" w14:textId="77777777" w:rsidTr="006D232D">
        <w:trPr>
          <w:trHeight w:val="376"/>
        </w:trPr>
        <w:tc>
          <w:tcPr>
            <w:tcW w:w="13948" w:type="dxa"/>
            <w:gridSpan w:val="2"/>
          </w:tcPr>
          <w:p w14:paraId="4196F094" w14:textId="1019A993" w:rsidR="000C57E0" w:rsidRPr="00726A0D" w:rsidRDefault="000C57E0" w:rsidP="006D232D">
            <w:pPr>
              <w:rPr>
                <w:szCs w:val="24"/>
              </w:rPr>
            </w:pPr>
            <w:r w:rsidRPr="006A1B8E">
              <w:rPr>
                <w:rFonts w:ascii="Segoe UI Symbol" w:hAnsi="Segoe UI Symbol" w:cs="Segoe UI Symbol"/>
                <w:b/>
                <w:bCs/>
                <w:szCs w:val="24"/>
              </w:rPr>
              <w:t>☐</w:t>
            </w:r>
            <w:r w:rsidRPr="00E75A77">
              <w:rPr>
                <w:szCs w:val="24"/>
              </w:rPr>
              <w:t xml:space="preserve"> </w:t>
            </w:r>
            <w:r w:rsidR="00726A0D">
              <w:rPr>
                <w:szCs w:val="24"/>
              </w:rPr>
              <w:t xml:space="preserve">Yes - </w:t>
            </w:r>
            <w:r w:rsidR="00726A0D" w:rsidRPr="00726A0D">
              <w:rPr>
                <w:szCs w:val="24"/>
              </w:rPr>
              <w:t xml:space="preserve">Describe the nature of any disproportionate impact/s or potential impacts as indicated by the data. </w:t>
            </w:r>
          </w:p>
          <w:p w14:paraId="283BCAE2" w14:textId="10B8797F" w:rsidR="00726A0D" w:rsidRPr="00726A0D" w:rsidRDefault="000C57E0" w:rsidP="00726A0D">
            <w:pPr>
              <w:rPr>
                <w:szCs w:val="24"/>
              </w:rPr>
            </w:pPr>
            <w:r w:rsidRPr="006A1B8E">
              <w:rPr>
                <w:rFonts w:ascii="Segoe UI Symbol" w:hAnsi="Segoe UI Symbol" w:cs="Segoe UI Symbol"/>
                <w:b/>
                <w:bCs/>
                <w:szCs w:val="24"/>
              </w:rPr>
              <w:t>☐</w:t>
            </w:r>
            <w:r w:rsidRPr="00E75A77">
              <w:rPr>
                <w:szCs w:val="24"/>
              </w:rPr>
              <w:t xml:space="preserve"> </w:t>
            </w:r>
            <w:r w:rsidR="00726A0D">
              <w:rPr>
                <w:szCs w:val="24"/>
              </w:rPr>
              <w:t>No</w:t>
            </w:r>
            <w:r w:rsidR="00EA1C2A">
              <w:rPr>
                <w:szCs w:val="24"/>
              </w:rPr>
              <w:t xml:space="preserve"> -</w:t>
            </w:r>
            <w:r w:rsidRPr="00E75A77">
              <w:rPr>
                <w:szCs w:val="24"/>
              </w:rPr>
              <w:t xml:space="preserve"> </w:t>
            </w:r>
            <w:r w:rsidR="00EA1C2A" w:rsidRPr="00EA1C2A">
              <w:rPr>
                <w:szCs w:val="24"/>
              </w:rPr>
              <w:t>If no impact is identified, please explain your rationale based on the data</w:t>
            </w:r>
          </w:p>
        </w:tc>
      </w:tr>
      <w:tr w:rsidR="00726A0D" w14:paraId="69B59AEC" w14:textId="77777777" w:rsidTr="006D232D">
        <w:trPr>
          <w:trHeight w:val="376"/>
        </w:trPr>
        <w:tc>
          <w:tcPr>
            <w:tcW w:w="13948" w:type="dxa"/>
            <w:gridSpan w:val="2"/>
          </w:tcPr>
          <w:p w14:paraId="2109852C" w14:textId="77777777" w:rsidR="00726A0D" w:rsidRDefault="00726A0D" w:rsidP="006D232D">
            <w:pPr>
              <w:rPr>
                <w:rFonts w:ascii="Segoe UI Symbol" w:hAnsi="Segoe UI Symbol" w:cs="Segoe UI Symbol"/>
                <w:b/>
                <w:bCs/>
                <w:szCs w:val="24"/>
              </w:rPr>
            </w:pPr>
          </w:p>
          <w:p w14:paraId="051A7C6F" w14:textId="77777777" w:rsidR="00726A0D" w:rsidRDefault="00726A0D" w:rsidP="006D232D">
            <w:pPr>
              <w:rPr>
                <w:rFonts w:ascii="Segoe UI Symbol" w:hAnsi="Segoe UI Symbol" w:cs="Segoe UI Symbol"/>
                <w:b/>
                <w:bCs/>
                <w:szCs w:val="24"/>
              </w:rPr>
            </w:pPr>
          </w:p>
          <w:p w14:paraId="61969A98" w14:textId="0546B856" w:rsidR="00726A0D" w:rsidRPr="006A1B8E" w:rsidRDefault="00726A0D" w:rsidP="006D232D">
            <w:pPr>
              <w:rPr>
                <w:rFonts w:ascii="Segoe UI Symbol" w:hAnsi="Segoe UI Symbol" w:cs="Segoe UI Symbol"/>
                <w:b/>
                <w:bCs/>
                <w:szCs w:val="24"/>
              </w:rPr>
            </w:pPr>
          </w:p>
        </w:tc>
      </w:tr>
      <w:tr w:rsidR="000C57E0" w14:paraId="0EB07FB7" w14:textId="77777777" w:rsidTr="006D232D">
        <w:trPr>
          <w:trHeight w:val="376"/>
        </w:trPr>
        <w:tc>
          <w:tcPr>
            <w:tcW w:w="13948" w:type="dxa"/>
            <w:gridSpan w:val="2"/>
          </w:tcPr>
          <w:p w14:paraId="1A16AF3B" w14:textId="0DF57904" w:rsidR="000C57E0" w:rsidRDefault="00726A0D" w:rsidP="006D232D">
            <w:pPr>
              <w:rPr>
                <w:b/>
                <w:bCs/>
                <w:color w:val="009A91"/>
                <w:szCs w:val="24"/>
                <w:lang w:val="en-US" w:eastAsia="en-US"/>
              </w:rPr>
            </w:pPr>
            <w:r>
              <w:rPr>
                <w:b/>
                <w:bCs/>
                <w:color w:val="009A91"/>
                <w:szCs w:val="24"/>
                <w:lang w:val="en-US" w:eastAsia="en-US"/>
              </w:rPr>
              <w:t xml:space="preserve">Negative impacts – what can you do </w:t>
            </w:r>
          </w:p>
          <w:p w14:paraId="29C7C591" w14:textId="2B9041DB" w:rsidR="00726A0D" w:rsidRPr="00726A0D" w:rsidRDefault="00726A0D" w:rsidP="00726A0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w:t>
            </w:r>
            <w:proofErr w:type="gramStart"/>
            <w:r w:rsidRPr="00726A0D">
              <w:rPr>
                <w:color w:val="auto"/>
                <w:szCs w:val="24"/>
                <w:lang w:val="en-US" w:eastAsia="en-US"/>
              </w:rPr>
              <w:t>negative</w:t>
            </w:r>
            <w:proofErr w:type="gramEnd"/>
            <w:r w:rsidRPr="00726A0D">
              <w:rPr>
                <w:color w:val="auto"/>
                <w:szCs w:val="24"/>
                <w:lang w:val="en-US" w:eastAsia="en-US"/>
              </w:rPr>
              <w:t xml:space="preserve"> </w:t>
            </w:r>
          </w:p>
          <w:p w14:paraId="6FF3048B" w14:textId="583B3CC8" w:rsidR="00726A0D" w:rsidRPr="00726A0D" w:rsidRDefault="00726A0D" w:rsidP="00726A0D">
            <w:pPr>
              <w:rPr>
                <w:color w:val="auto"/>
                <w:szCs w:val="24"/>
                <w:lang w:val="en-US" w:eastAsia="en-US"/>
              </w:rPr>
            </w:pPr>
            <w:r w:rsidRPr="00726A0D">
              <w:rPr>
                <w:color w:val="auto"/>
                <w:szCs w:val="24"/>
                <w:lang w:val="en-US" w:eastAsia="en-US"/>
              </w:rPr>
              <w:t xml:space="preserve">impacts? </w:t>
            </w:r>
          </w:p>
          <w:p w14:paraId="7397B6C5" w14:textId="77777777" w:rsidR="00726A0D" w:rsidRPr="00726A0D" w:rsidRDefault="00726A0D" w:rsidP="00726A0D">
            <w:pPr>
              <w:rPr>
                <w:color w:val="auto"/>
                <w:szCs w:val="24"/>
                <w:lang w:val="en-US" w:eastAsia="en-US"/>
              </w:rPr>
            </w:pPr>
          </w:p>
          <w:p w14:paraId="59024387" w14:textId="77777777" w:rsidR="00726A0D" w:rsidRPr="00AF4EFE" w:rsidRDefault="00726A0D" w:rsidP="00726A0D">
            <w:pPr>
              <w:rPr>
                <w:b/>
                <w:bCs/>
                <w:color w:val="auto"/>
                <w:szCs w:val="24"/>
                <w:lang w:val="en-US" w:eastAsia="en-US"/>
              </w:rPr>
            </w:pPr>
            <w:r w:rsidRPr="00AF4EFE">
              <w:rPr>
                <w:b/>
                <w:bCs/>
                <w:color w:val="auto"/>
                <w:szCs w:val="24"/>
                <w:lang w:val="en-US" w:eastAsia="en-US"/>
              </w:rPr>
              <w:t xml:space="preserve">Are there opportunities to: </w:t>
            </w:r>
          </w:p>
          <w:p w14:paraId="46E575C6" w14:textId="77777777" w:rsidR="00726A0D" w:rsidRPr="00726A0D" w:rsidRDefault="00726A0D" w:rsidP="00726A0D">
            <w:pPr>
              <w:rPr>
                <w:color w:val="auto"/>
                <w:szCs w:val="24"/>
                <w:lang w:val="en-US" w:eastAsia="en-US"/>
              </w:rPr>
            </w:pPr>
            <w:r w:rsidRPr="00726A0D">
              <w:rPr>
                <w:color w:val="auto"/>
                <w:szCs w:val="24"/>
                <w:lang w:val="en-US" w:eastAsia="en-US"/>
              </w:rPr>
              <w:t xml:space="preserve">• Advance equality of opportunity </w:t>
            </w:r>
          </w:p>
          <w:p w14:paraId="1D304873" w14:textId="54C2C650" w:rsidR="00726A0D" w:rsidRPr="00726A0D" w:rsidRDefault="00726A0D" w:rsidP="00726A0D">
            <w:pPr>
              <w:rPr>
                <w:color w:val="auto"/>
                <w:szCs w:val="24"/>
                <w:lang w:val="en-US" w:eastAsia="en-US"/>
              </w:rPr>
            </w:pPr>
            <w:r w:rsidRPr="00726A0D">
              <w:rPr>
                <w:color w:val="auto"/>
                <w:szCs w:val="24"/>
                <w:lang w:val="en-US" w:eastAsia="en-US"/>
              </w:rPr>
              <w:t xml:space="preserve">• Foster good relations between people in any protected group and those who are </w:t>
            </w:r>
            <w:proofErr w:type="gramStart"/>
            <w:r w:rsidRPr="00726A0D">
              <w:rPr>
                <w:color w:val="auto"/>
                <w:szCs w:val="24"/>
                <w:lang w:val="en-US" w:eastAsia="en-US"/>
              </w:rPr>
              <w:t>not?</w:t>
            </w:r>
            <w:proofErr w:type="gramEnd"/>
          </w:p>
          <w:p w14:paraId="58FA2028" w14:textId="096F9E40" w:rsidR="00726A0D" w:rsidRPr="00E75A77" w:rsidRDefault="00726A0D" w:rsidP="006D232D">
            <w:pPr>
              <w:rPr>
                <w:b/>
                <w:bCs/>
                <w:color w:val="009A91"/>
                <w:szCs w:val="24"/>
                <w:lang w:val="en-US" w:eastAsia="en-US"/>
              </w:rPr>
            </w:pPr>
          </w:p>
        </w:tc>
      </w:tr>
      <w:tr w:rsidR="000C57E0" w14:paraId="4BC73F6B" w14:textId="77777777" w:rsidTr="006D232D">
        <w:trPr>
          <w:trHeight w:val="376"/>
        </w:trPr>
        <w:tc>
          <w:tcPr>
            <w:tcW w:w="13948" w:type="dxa"/>
            <w:gridSpan w:val="2"/>
          </w:tcPr>
          <w:p w14:paraId="24205983" w14:textId="77777777" w:rsidR="000C57E0" w:rsidRDefault="000C57E0" w:rsidP="006D232D">
            <w:pPr>
              <w:rPr>
                <w:b/>
                <w:bCs/>
                <w:color w:val="009A91"/>
                <w:sz w:val="32"/>
                <w:szCs w:val="32"/>
                <w:lang w:val="en-US" w:eastAsia="en-US"/>
              </w:rPr>
            </w:pPr>
          </w:p>
          <w:p w14:paraId="0816BBC1" w14:textId="77777777" w:rsidR="000C57E0" w:rsidRDefault="000C57E0" w:rsidP="006D232D">
            <w:pPr>
              <w:rPr>
                <w:b/>
                <w:bCs/>
                <w:color w:val="009A91"/>
                <w:sz w:val="32"/>
                <w:szCs w:val="32"/>
                <w:lang w:val="en-US" w:eastAsia="en-US"/>
              </w:rPr>
            </w:pPr>
          </w:p>
          <w:p w14:paraId="6B2D8153" w14:textId="77777777" w:rsidR="000C57E0" w:rsidRDefault="000C57E0" w:rsidP="006D232D">
            <w:pPr>
              <w:rPr>
                <w:b/>
                <w:bCs/>
                <w:color w:val="009A91"/>
                <w:sz w:val="32"/>
                <w:szCs w:val="32"/>
                <w:lang w:val="en-US" w:eastAsia="en-US"/>
              </w:rPr>
            </w:pPr>
          </w:p>
        </w:tc>
      </w:tr>
      <w:tr w:rsidR="00AF4EFE" w14:paraId="350E2BE5" w14:textId="77777777" w:rsidTr="006D232D">
        <w:trPr>
          <w:trHeight w:val="376"/>
        </w:trPr>
        <w:tc>
          <w:tcPr>
            <w:tcW w:w="13948" w:type="dxa"/>
            <w:gridSpan w:val="2"/>
          </w:tcPr>
          <w:p w14:paraId="10C60FEA" w14:textId="0148CC9E" w:rsidR="00AF4EFE" w:rsidRPr="00AF4EFE" w:rsidRDefault="00AF4EFE" w:rsidP="00AF4EFE">
            <w:pPr>
              <w:rPr>
                <w:b/>
                <w:bCs/>
                <w:color w:val="009A91"/>
                <w:szCs w:val="24"/>
                <w:lang w:val="en-US" w:eastAsia="en-US"/>
              </w:rPr>
            </w:pPr>
            <w:r w:rsidRPr="00AF4EFE">
              <w:rPr>
                <w:b/>
                <w:bCs/>
                <w:color w:val="009A91"/>
                <w:szCs w:val="24"/>
                <w:lang w:val="en-US" w:eastAsia="en-US"/>
              </w:rPr>
              <w:t>What are your next steps?</w:t>
            </w:r>
          </w:p>
          <w:p w14:paraId="29FB9EF7" w14:textId="3F0A1808" w:rsidR="00AF4EFE" w:rsidRPr="00AF4EFE" w:rsidRDefault="00AF4EFE" w:rsidP="00AF4EFE">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7B619D73" w14:textId="77777777" w:rsidTr="006D232D">
        <w:trPr>
          <w:trHeight w:val="376"/>
        </w:trPr>
        <w:tc>
          <w:tcPr>
            <w:tcW w:w="13948" w:type="dxa"/>
            <w:gridSpan w:val="2"/>
          </w:tcPr>
          <w:p w14:paraId="450A6D4D" w14:textId="77777777" w:rsidR="00AF4EFE" w:rsidRDefault="00AF4EFE" w:rsidP="006D232D">
            <w:pPr>
              <w:rPr>
                <w:b/>
                <w:bCs/>
                <w:color w:val="009A91"/>
                <w:sz w:val="32"/>
                <w:szCs w:val="32"/>
                <w:lang w:val="en-US" w:eastAsia="en-US"/>
              </w:rPr>
            </w:pPr>
          </w:p>
          <w:p w14:paraId="4CCCFB74" w14:textId="77777777" w:rsidR="00AF4EFE" w:rsidRDefault="00AF4EFE" w:rsidP="006D232D">
            <w:pPr>
              <w:rPr>
                <w:b/>
                <w:bCs/>
                <w:color w:val="009A91"/>
                <w:sz w:val="32"/>
                <w:szCs w:val="32"/>
                <w:lang w:val="en-US" w:eastAsia="en-US"/>
              </w:rPr>
            </w:pPr>
          </w:p>
          <w:p w14:paraId="2AEDAF0F" w14:textId="3C0FFF96" w:rsidR="00AF4EFE" w:rsidRDefault="00AF4EFE" w:rsidP="006D232D">
            <w:pPr>
              <w:rPr>
                <w:b/>
                <w:bCs/>
                <w:color w:val="009A91"/>
                <w:sz w:val="32"/>
                <w:szCs w:val="32"/>
                <w:lang w:val="en-US" w:eastAsia="en-US"/>
              </w:rPr>
            </w:pPr>
          </w:p>
        </w:tc>
      </w:tr>
    </w:tbl>
    <w:p w14:paraId="6A72F290" w14:textId="3A0DAB6D" w:rsidR="00824B1A" w:rsidRDefault="00824B1A" w:rsidP="00824B1A">
      <w:pPr>
        <w:rPr>
          <w:b/>
          <w:bCs/>
          <w:color w:val="009A91"/>
          <w:sz w:val="32"/>
          <w:szCs w:val="32"/>
          <w:lang w:val="en-US" w:eastAsia="en-US"/>
        </w:rPr>
      </w:pPr>
    </w:p>
    <w:p w14:paraId="39764AD7" w14:textId="0A21F692" w:rsidR="00AF4EFE" w:rsidRDefault="00AF4EFE" w:rsidP="00824B1A">
      <w:pPr>
        <w:rPr>
          <w:b/>
          <w:bCs/>
          <w:color w:val="009A91"/>
          <w:sz w:val="32"/>
          <w:szCs w:val="32"/>
          <w:lang w:val="en-US" w:eastAsia="en-US"/>
        </w:rPr>
      </w:pPr>
    </w:p>
    <w:p w14:paraId="53FCF80F" w14:textId="2AC53A0E" w:rsidR="00AF4EFE" w:rsidRDefault="00AF4EFE" w:rsidP="00824B1A">
      <w:pPr>
        <w:rPr>
          <w:b/>
          <w:bCs/>
          <w:color w:val="009A91"/>
          <w:sz w:val="32"/>
          <w:szCs w:val="32"/>
          <w:lang w:val="en-US" w:eastAsia="en-US"/>
        </w:rPr>
      </w:pPr>
    </w:p>
    <w:p w14:paraId="6B51066C" w14:textId="77777777" w:rsidR="00AF4EFE" w:rsidRDefault="00AF4EFE" w:rsidP="00824B1A">
      <w:pPr>
        <w:rPr>
          <w:b/>
          <w:bCs/>
          <w:color w:val="009A91"/>
          <w:sz w:val="32"/>
          <w:szCs w:val="32"/>
          <w:lang w:val="en-US" w:eastAsia="en-US"/>
        </w:rPr>
      </w:pPr>
    </w:p>
    <w:tbl>
      <w:tblPr>
        <w:tblStyle w:val="TableGrid"/>
        <w:tblW w:w="0" w:type="auto"/>
        <w:tblLook w:val="04A0" w:firstRow="1" w:lastRow="0" w:firstColumn="1" w:lastColumn="0" w:noHBand="0" w:noVBand="1"/>
      </w:tblPr>
      <w:tblGrid>
        <w:gridCol w:w="13948"/>
      </w:tblGrid>
      <w:tr w:rsidR="00AF4EFE" w:rsidRPr="00E75A77" w14:paraId="1A4849D8" w14:textId="77777777" w:rsidTr="006D232D">
        <w:trPr>
          <w:trHeight w:val="376"/>
        </w:trPr>
        <w:tc>
          <w:tcPr>
            <w:tcW w:w="13948" w:type="dxa"/>
          </w:tcPr>
          <w:p w14:paraId="312704DA" w14:textId="77777777" w:rsidR="00AF4EFE" w:rsidRDefault="00AF4EFE" w:rsidP="006D232D">
            <w:pPr>
              <w:rPr>
                <w:b/>
                <w:bCs/>
                <w:color w:val="009A91"/>
                <w:szCs w:val="24"/>
                <w:lang w:val="en-US" w:eastAsia="en-US"/>
              </w:rPr>
            </w:pPr>
            <w:bookmarkStart w:id="2" w:name="_Hlk118385800"/>
            <w:r w:rsidRPr="00726A0D">
              <w:rPr>
                <w:b/>
                <w:bCs/>
                <w:color w:val="009A91"/>
                <w:szCs w:val="24"/>
                <w:lang w:val="en-US" w:eastAsia="en-US"/>
              </w:rPr>
              <w:lastRenderedPageBreak/>
              <w:t>Analysis of the evidence</w:t>
            </w:r>
          </w:p>
          <w:p w14:paraId="40F1E0C2" w14:textId="6935F2E4" w:rsidR="00AF4EFE" w:rsidRPr="00E75A77" w:rsidRDefault="00AF4EFE" w:rsidP="006D232D">
            <w:pPr>
              <w:rPr>
                <w:b/>
                <w:bCs/>
                <w:color w:val="009A91"/>
                <w:szCs w:val="24"/>
                <w:lang w:val="en-US" w:eastAsia="en-US"/>
              </w:rPr>
            </w:pPr>
            <w:r w:rsidRPr="00726A0D">
              <w:rPr>
                <w:b/>
                <w:bCs/>
                <w:color w:val="auto"/>
                <w:szCs w:val="24"/>
                <w:lang w:val="en-US" w:eastAsia="en-US"/>
              </w:rPr>
              <w:t xml:space="preserve">Does your analysis indicate a disproportionate impact relating to </w:t>
            </w:r>
            <w:r w:rsidRPr="00AF4EFE">
              <w:rPr>
                <w:b/>
                <w:bCs/>
                <w:color w:val="009A91"/>
                <w:szCs w:val="24"/>
                <w:lang w:val="en-US" w:eastAsia="en-US"/>
              </w:rPr>
              <w:t xml:space="preserve">Disability? </w:t>
            </w:r>
          </w:p>
        </w:tc>
      </w:tr>
      <w:tr w:rsidR="00AF4EFE" w:rsidRPr="00726A0D" w14:paraId="1B22AA7E" w14:textId="77777777" w:rsidTr="006D232D">
        <w:trPr>
          <w:trHeight w:val="376"/>
        </w:trPr>
        <w:tc>
          <w:tcPr>
            <w:tcW w:w="13948" w:type="dxa"/>
          </w:tcPr>
          <w:p w14:paraId="6245B55D" w14:textId="28F18C2B"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 xml:space="preserve">Yes - </w:t>
            </w:r>
            <w:r w:rsidRPr="00726A0D">
              <w:rPr>
                <w:szCs w:val="24"/>
              </w:rPr>
              <w:t xml:space="preserve">Describe the nature of any disproportionate impact/s or potential impacts as indicated by the data. </w:t>
            </w:r>
          </w:p>
          <w:p w14:paraId="274B9F15" w14:textId="39B36928"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No</w:t>
            </w:r>
            <w:r w:rsidRPr="00E75A77">
              <w:rPr>
                <w:szCs w:val="24"/>
              </w:rPr>
              <w:t xml:space="preserve"> </w:t>
            </w:r>
            <w:r w:rsidR="00EA1C2A">
              <w:rPr>
                <w:szCs w:val="24"/>
              </w:rPr>
              <w:t xml:space="preserve">- </w:t>
            </w:r>
            <w:r w:rsidR="00EA1C2A" w:rsidRPr="00EA1C2A">
              <w:rPr>
                <w:szCs w:val="24"/>
              </w:rPr>
              <w:t>If no impact is identified, please explain your rationale based on the data</w:t>
            </w:r>
          </w:p>
        </w:tc>
      </w:tr>
      <w:tr w:rsidR="00AF4EFE" w:rsidRPr="006A1B8E" w14:paraId="45E62497" w14:textId="77777777" w:rsidTr="006D232D">
        <w:trPr>
          <w:trHeight w:val="376"/>
        </w:trPr>
        <w:tc>
          <w:tcPr>
            <w:tcW w:w="13948" w:type="dxa"/>
          </w:tcPr>
          <w:p w14:paraId="1BF370A7" w14:textId="77777777" w:rsidR="00AF4EFE" w:rsidRDefault="00AF4EFE" w:rsidP="006D232D">
            <w:pPr>
              <w:rPr>
                <w:rFonts w:ascii="Segoe UI Symbol" w:hAnsi="Segoe UI Symbol" w:cs="Segoe UI Symbol"/>
                <w:b/>
                <w:bCs/>
                <w:szCs w:val="24"/>
              </w:rPr>
            </w:pPr>
          </w:p>
          <w:p w14:paraId="65357814" w14:textId="77777777" w:rsidR="00AF4EFE" w:rsidRDefault="00AF4EFE" w:rsidP="006D232D">
            <w:pPr>
              <w:rPr>
                <w:rFonts w:ascii="Segoe UI Symbol" w:hAnsi="Segoe UI Symbol" w:cs="Segoe UI Symbol"/>
                <w:b/>
                <w:bCs/>
                <w:szCs w:val="24"/>
              </w:rPr>
            </w:pPr>
          </w:p>
          <w:p w14:paraId="4F4C870F" w14:textId="77777777" w:rsidR="00AF4EFE" w:rsidRPr="006A1B8E" w:rsidRDefault="00AF4EFE" w:rsidP="006D232D">
            <w:pPr>
              <w:rPr>
                <w:rFonts w:ascii="Segoe UI Symbol" w:hAnsi="Segoe UI Symbol" w:cs="Segoe UI Symbol"/>
                <w:b/>
                <w:bCs/>
                <w:szCs w:val="24"/>
              </w:rPr>
            </w:pPr>
          </w:p>
        </w:tc>
      </w:tr>
      <w:tr w:rsidR="00AF4EFE" w:rsidRPr="00E75A77" w14:paraId="0A390284" w14:textId="77777777" w:rsidTr="006D232D">
        <w:trPr>
          <w:trHeight w:val="376"/>
        </w:trPr>
        <w:tc>
          <w:tcPr>
            <w:tcW w:w="13948" w:type="dxa"/>
          </w:tcPr>
          <w:p w14:paraId="29167C0A" w14:textId="77777777" w:rsidR="00AF4EFE" w:rsidRDefault="00AF4EFE" w:rsidP="006D232D">
            <w:pPr>
              <w:rPr>
                <w:b/>
                <w:bCs/>
                <w:color w:val="009A91"/>
                <w:szCs w:val="24"/>
                <w:lang w:val="en-US" w:eastAsia="en-US"/>
              </w:rPr>
            </w:pPr>
            <w:r>
              <w:rPr>
                <w:b/>
                <w:bCs/>
                <w:color w:val="009A91"/>
                <w:szCs w:val="24"/>
                <w:lang w:val="en-US" w:eastAsia="en-US"/>
              </w:rPr>
              <w:t xml:space="preserve">Negative impacts – what can you do </w:t>
            </w:r>
          </w:p>
          <w:p w14:paraId="5EA15489" w14:textId="77777777" w:rsidR="00AF4EFE" w:rsidRPr="00726A0D" w:rsidRDefault="00AF4EFE" w:rsidP="006D232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w:t>
            </w:r>
            <w:proofErr w:type="gramStart"/>
            <w:r w:rsidRPr="00726A0D">
              <w:rPr>
                <w:color w:val="auto"/>
                <w:szCs w:val="24"/>
                <w:lang w:val="en-US" w:eastAsia="en-US"/>
              </w:rPr>
              <w:t>negative</w:t>
            </w:r>
            <w:proofErr w:type="gramEnd"/>
            <w:r w:rsidRPr="00726A0D">
              <w:rPr>
                <w:color w:val="auto"/>
                <w:szCs w:val="24"/>
                <w:lang w:val="en-US" w:eastAsia="en-US"/>
              </w:rPr>
              <w:t xml:space="preserve"> </w:t>
            </w:r>
          </w:p>
          <w:p w14:paraId="6E3501DB" w14:textId="77777777" w:rsidR="00AF4EFE" w:rsidRPr="00726A0D" w:rsidRDefault="00AF4EFE" w:rsidP="006D232D">
            <w:pPr>
              <w:rPr>
                <w:color w:val="auto"/>
                <w:szCs w:val="24"/>
                <w:lang w:val="en-US" w:eastAsia="en-US"/>
              </w:rPr>
            </w:pPr>
            <w:r w:rsidRPr="00726A0D">
              <w:rPr>
                <w:color w:val="auto"/>
                <w:szCs w:val="24"/>
                <w:lang w:val="en-US" w:eastAsia="en-US"/>
              </w:rPr>
              <w:t xml:space="preserve">impacts? </w:t>
            </w:r>
          </w:p>
          <w:p w14:paraId="02951298" w14:textId="77777777" w:rsidR="00AF4EFE" w:rsidRPr="00726A0D" w:rsidRDefault="00AF4EFE" w:rsidP="006D232D">
            <w:pPr>
              <w:rPr>
                <w:color w:val="auto"/>
                <w:szCs w:val="24"/>
                <w:lang w:val="en-US" w:eastAsia="en-US"/>
              </w:rPr>
            </w:pPr>
          </w:p>
          <w:p w14:paraId="2BF6F137" w14:textId="77777777" w:rsidR="00AF4EFE" w:rsidRPr="00AF4EFE" w:rsidRDefault="00AF4EFE" w:rsidP="006D232D">
            <w:pPr>
              <w:rPr>
                <w:b/>
                <w:bCs/>
                <w:color w:val="auto"/>
                <w:szCs w:val="24"/>
                <w:lang w:val="en-US" w:eastAsia="en-US"/>
              </w:rPr>
            </w:pPr>
            <w:r w:rsidRPr="00AF4EFE">
              <w:rPr>
                <w:b/>
                <w:bCs/>
                <w:color w:val="auto"/>
                <w:szCs w:val="24"/>
                <w:lang w:val="en-US" w:eastAsia="en-US"/>
              </w:rPr>
              <w:t xml:space="preserve">Are there opportunities to: </w:t>
            </w:r>
          </w:p>
          <w:p w14:paraId="3B9093F7" w14:textId="77777777" w:rsidR="00AF4EFE" w:rsidRPr="00726A0D" w:rsidRDefault="00AF4EFE" w:rsidP="006D232D">
            <w:pPr>
              <w:rPr>
                <w:color w:val="auto"/>
                <w:szCs w:val="24"/>
                <w:lang w:val="en-US" w:eastAsia="en-US"/>
              </w:rPr>
            </w:pPr>
            <w:r w:rsidRPr="00726A0D">
              <w:rPr>
                <w:color w:val="auto"/>
                <w:szCs w:val="24"/>
                <w:lang w:val="en-US" w:eastAsia="en-US"/>
              </w:rPr>
              <w:t xml:space="preserve">• Advance equality of opportunity </w:t>
            </w:r>
          </w:p>
          <w:p w14:paraId="34893210" w14:textId="77777777" w:rsidR="00AF4EFE" w:rsidRPr="00726A0D" w:rsidRDefault="00AF4EFE" w:rsidP="006D232D">
            <w:pPr>
              <w:rPr>
                <w:color w:val="auto"/>
                <w:szCs w:val="24"/>
                <w:lang w:val="en-US" w:eastAsia="en-US"/>
              </w:rPr>
            </w:pPr>
            <w:r w:rsidRPr="00726A0D">
              <w:rPr>
                <w:color w:val="auto"/>
                <w:szCs w:val="24"/>
                <w:lang w:val="en-US" w:eastAsia="en-US"/>
              </w:rPr>
              <w:t xml:space="preserve">• Foster good relations between people in any protected group and those who are </w:t>
            </w:r>
            <w:proofErr w:type="gramStart"/>
            <w:r w:rsidRPr="00726A0D">
              <w:rPr>
                <w:color w:val="auto"/>
                <w:szCs w:val="24"/>
                <w:lang w:val="en-US" w:eastAsia="en-US"/>
              </w:rPr>
              <w:t>not?</w:t>
            </w:r>
            <w:proofErr w:type="gramEnd"/>
          </w:p>
          <w:p w14:paraId="0E5266A8" w14:textId="77777777" w:rsidR="00AF4EFE" w:rsidRPr="00E75A77" w:rsidRDefault="00AF4EFE" w:rsidP="006D232D">
            <w:pPr>
              <w:rPr>
                <w:b/>
                <w:bCs/>
                <w:color w:val="009A91"/>
                <w:szCs w:val="24"/>
                <w:lang w:val="en-US" w:eastAsia="en-US"/>
              </w:rPr>
            </w:pPr>
          </w:p>
        </w:tc>
      </w:tr>
      <w:tr w:rsidR="00AF4EFE" w14:paraId="0BC5F45B" w14:textId="77777777" w:rsidTr="006D232D">
        <w:trPr>
          <w:trHeight w:val="376"/>
        </w:trPr>
        <w:tc>
          <w:tcPr>
            <w:tcW w:w="13948" w:type="dxa"/>
          </w:tcPr>
          <w:p w14:paraId="4822405E" w14:textId="77777777" w:rsidR="00AF4EFE" w:rsidRDefault="00AF4EFE" w:rsidP="006D232D">
            <w:pPr>
              <w:rPr>
                <w:b/>
                <w:bCs/>
                <w:color w:val="009A91"/>
                <w:sz w:val="32"/>
                <w:szCs w:val="32"/>
                <w:lang w:val="en-US" w:eastAsia="en-US"/>
              </w:rPr>
            </w:pPr>
          </w:p>
          <w:p w14:paraId="650C3BC0" w14:textId="77777777" w:rsidR="00AF4EFE" w:rsidRDefault="00AF4EFE" w:rsidP="006D232D">
            <w:pPr>
              <w:rPr>
                <w:b/>
                <w:bCs/>
                <w:color w:val="009A91"/>
                <w:sz w:val="32"/>
                <w:szCs w:val="32"/>
                <w:lang w:val="en-US" w:eastAsia="en-US"/>
              </w:rPr>
            </w:pPr>
          </w:p>
          <w:p w14:paraId="215D1A48" w14:textId="77777777" w:rsidR="00AF4EFE" w:rsidRDefault="00AF4EFE" w:rsidP="006D232D">
            <w:pPr>
              <w:rPr>
                <w:b/>
                <w:bCs/>
                <w:color w:val="009A91"/>
                <w:sz w:val="32"/>
                <w:szCs w:val="32"/>
                <w:lang w:val="en-US" w:eastAsia="en-US"/>
              </w:rPr>
            </w:pPr>
          </w:p>
        </w:tc>
      </w:tr>
      <w:tr w:rsidR="00AF4EFE" w:rsidRPr="00AF4EFE" w14:paraId="1E8F368A" w14:textId="77777777" w:rsidTr="006D232D">
        <w:trPr>
          <w:trHeight w:val="376"/>
        </w:trPr>
        <w:tc>
          <w:tcPr>
            <w:tcW w:w="13948" w:type="dxa"/>
          </w:tcPr>
          <w:p w14:paraId="443C0360" w14:textId="77777777" w:rsidR="00AF4EFE" w:rsidRPr="00AF4EFE" w:rsidRDefault="00AF4EFE" w:rsidP="006D232D">
            <w:pPr>
              <w:rPr>
                <w:b/>
                <w:bCs/>
                <w:color w:val="009A91"/>
                <w:szCs w:val="24"/>
                <w:lang w:val="en-US" w:eastAsia="en-US"/>
              </w:rPr>
            </w:pPr>
            <w:r w:rsidRPr="00AF4EFE">
              <w:rPr>
                <w:b/>
                <w:bCs/>
                <w:color w:val="009A91"/>
                <w:szCs w:val="24"/>
                <w:lang w:val="en-US" w:eastAsia="en-US"/>
              </w:rPr>
              <w:t>What are your next steps?</w:t>
            </w:r>
          </w:p>
          <w:p w14:paraId="4D5A5C2E" w14:textId="77777777" w:rsidR="00AF4EFE" w:rsidRPr="00AF4EFE" w:rsidRDefault="00AF4EFE" w:rsidP="006D232D">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21FE41CC" w14:textId="77777777" w:rsidTr="006D232D">
        <w:trPr>
          <w:trHeight w:val="376"/>
        </w:trPr>
        <w:tc>
          <w:tcPr>
            <w:tcW w:w="13948" w:type="dxa"/>
          </w:tcPr>
          <w:p w14:paraId="772C2033" w14:textId="77777777" w:rsidR="00AF4EFE" w:rsidRDefault="00AF4EFE" w:rsidP="006D232D">
            <w:pPr>
              <w:rPr>
                <w:b/>
                <w:bCs/>
                <w:color w:val="009A91"/>
                <w:sz w:val="32"/>
                <w:szCs w:val="32"/>
                <w:lang w:val="en-US" w:eastAsia="en-US"/>
              </w:rPr>
            </w:pPr>
          </w:p>
          <w:p w14:paraId="72DC3D16" w14:textId="77777777" w:rsidR="00AF4EFE" w:rsidRDefault="00AF4EFE" w:rsidP="006D232D">
            <w:pPr>
              <w:rPr>
                <w:b/>
                <w:bCs/>
                <w:color w:val="009A91"/>
                <w:sz w:val="32"/>
                <w:szCs w:val="32"/>
                <w:lang w:val="en-US" w:eastAsia="en-US"/>
              </w:rPr>
            </w:pPr>
          </w:p>
          <w:p w14:paraId="062058E0" w14:textId="77777777" w:rsidR="00AF4EFE" w:rsidRDefault="00AF4EFE" w:rsidP="006D232D">
            <w:pPr>
              <w:rPr>
                <w:b/>
                <w:bCs/>
                <w:color w:val="009A91"/>
                <w:sz w:val="32"/>
                <w:szCs w:val="32"/>
                <w:lang w:val="en-US" w:eastAsia="en-US"/>
              </w:rPr>
            </w:pPr>
          </w:p>
        </w:tc>
      </w:tr>
      <w:bookmarkEnd w:id="2"/>
    </w:tbl>
    <w:p w14:paraId="0538A281" w14:textId="69626CB4" w:rsidR="00431669" w:rsidRDefault="00431669" w:rsidP="0038565A">
      <w:pPr>
        <w:rPr>
          <w:b/>
          <w:bCs/>
          <w:color w:val="009A91"/>
          <w:sz w:val="32"/>
          <w:szCs w:val="32"/>
          <w:lang w:val="en-US" w:eastAsia="en-US"/>
        </w:rPr>
      </w:pPr>
    </w:p>
    <w:p w14:paraId="7FF124E1" w14:textId="6120D6BB" w:rsidR="00AF4EFE" w:rsidRDefault="00AF4EFE" w:rsidP="0038565A">
      <w:pPr>
        <w:rPr>
          <w:b/>
          <w:bCs/>
          <w:color w:val="009A91"/>
          <w:sz w:val="32"/>
          <w:szCs w:val="32"/>
          <w:lang w:val="en-US" w:eastAsia="en-US"/>
        </w:rPr>
      </w:pPr>
    </w:p>
    <w:p w14:paraId="43DA9BAD" w14:textId="34930A39" w:rsidR="00AF4EFE" w:rsidRDefault="00AF4EFE" w:rsidP="0038565A">
      <w:pPr>
        <w:rPr>
          <w:b/>
          <w:bCs/>
          <w:color w:val="009A91"/>
          <w:sz w:val="32"/>
          <w:szCs w:val="32"/>
          <w:lang w:val="en-US" w:eastAsia="en-US"/>
        </w:rPr>
      </w:pPr>
    </w:p>
    <w:p w14:paraId="07FC0666" w14:textId="77777777" w:rsidR="00AF4EFE" w:rsidRDefault="00AF4EFE"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13948"/>
      </w:tblGrid>
      <w:tr w:rsidR="00AF4EFE" w:rsidRPr="00E75A77" w14:paraId="46F6F161" w14:textId="77777777" w:rsidTr="006D232D">
        <w:trPr>
          <w:trHeight w:val="376"/>
        </w:trPr>
        <w:tc>
          <w:tcPr>
            <w:tcW w:w="13948" w:type="dxa"/>
          </w:tcPr>
          <w:p w14:paraId="3ED6CE3B" w14:textId="77777777" w:rsidR="00AF4EFE" w:rsidRDefault="00AF4EFE" w:rsidP="006D232D">
            <w:pPr>
              <w:rPr>
                <w:b/>
                <w:bCs/>
                <w:color w:val="009A91"/>
                <w:szCs w:val="24"/>
                <w:lang w:val="en-US" w:eastAsia="en-US"/>
              </w:rPr>
            </w:pPr>
            <w:r w:rsidRPr="00726A0D">
              <w:rPr>
                <w:b/>
                <w:bCs/>
                <w:color w:val="009A91"/>
                <w:szCs w:val="24"/>
                <w:lang w:val="en-US" w:eastAsia="en-US"/>
              </w:rPr>
              <w:lastRenderedPageBreak/>
              <w:t>Analysis of the evidence</w:t>
            </w:r>
          </w:p>
          <w:p w14:paraId="51B279C9" w14:textId="509222E0" w:rsidR="00AF4EFE" w:rsidRPr="00E75A77" w:rsidRDefault="00AF4EFE" w:rsidP="006D232D">
            <w:pPr>
              <w:rPr>
                <w:b/>
                <w:bCs/>
                <w:color w:val="009A91"/>
                <w:szCs w:val="24"/>
                <w:lang w:val="en-US" w:eastAsia="en-US"/>
              </w:rPr>
            </w:pPr>
            <w:r w:rsidRPr="00726A0D">
              <w:rPr>
                <w:b/>
                <w:bCs/>
                <w:color w:val="auto"/>
                <w:szCs w:val="24"/>
                <w:lang w:val="en-US" w:eastAsia="en-US"/>
              </w:rPr>
              <w:t xml:space="preserve">Does your analysis indicate a disproportionate impact relating to </w:t>
            </w:r>
            <w:r w:rsidRPr="00AF4EFE">
              <w:rPr>
                <w:b/>
                <w:bCs/>
                <w:color w:val="009A91"/>
                <w:szCs w:val="24"/>
                <w:lang w:val="en-US" w:eastAsia="en-US"/>
              </w:rPr>
              <w:t xml:space="preserve">Gender reassignment? </w:t>
            </w:r>
          </w:p>
        </w:tc>
      </w:tr>
      <w:tr w:rsidR="00AF4EFE" w:rsidRPr="00726A0D" w14:paraId="1A2A7A6E" w14:textId="77777777" w:rsidTr="006D232D">
        <w:trPr>
          <w:trHeight w:val="376"/>
        </w:trPr>
        <w:tc>
          <w:tcPr>
            <w:tcW w:w="13948" w:type="dxa"/>
          </w:tcPr>
          <w:p w14:paraId="0A96FC85" w14:textId="5FFF0794"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 xml:space="preserve">Yes - </w:t>
            </w:r>
            <w:r w:rsidRPr="00726A0D">
              <w:rPr>
                <w:szCs w:val="24"/>
              </w:rPr>
              <w:t xml:space="preserve">Describe the nature of any disproportionate impact/s or potential impacts as indicated by the data. </w:t>
            </w:r>
          </w:p>
          <w:p w14:paraId="5D622B78" w14:textId="1236EBC1"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No</w:t>
            </w:r>
            <w:r w:rsidRPr="00E75A77">
              <w:rPr>
                <w:szCs w:val="24"/>
              </w:rPr>
              <w:t xml:space="preserve"> </w:t>
            </w:r>
            <w:r w:rsidR="00EA1C2A">
              <w:rPr>
                <w:szCs w:val="24"/>
              </w:rPr>
              <w:t xml:space="preserve">- </w:t>
            </w:r>
            <w:r w:rsidR="00EA1C2A" w:rsidRPr="00EA1C2A">
              <w:rPr>
                <w:szCs w:val="24"/>
              </w:rPr>
              <w:t>If no impact is identified, please explain your rationale based on the data</w:t>
            </w:r>
          </w:p>
        </w:tc>
      </w:tr>
      <w:tr w:rsidR="00AF4EFE" w:rsidRPr="006A1B8E" w14:paraId="517953D6" w14:textId="77777777" w:rsidTr="006D232D">
        <w:trPr>
          <w:trHeight w:val="376"/>
        </w:trPr>
        <w:tc>
          <w:tcPr>
            <w:tcW w:w="13948" w:type="dxa"/>
          </w:tcPr>
          <w:p w14:paraId="6AA78DA6" w14:textId="77777777" w:rsidR="00AF4EFE" w:rsidRDefault="00AF4EFE" w:rsidP="006D232D">
            <w:pPr>
              <w:rPr>
                <w:rFonts w:ascii="Segoe UI Symbol" w:hAnsi="Segoe UI Symbol" w:cs="Segoe UI Symbol"/>
                <w:b/>
                <w:bCs/>
                <w:szCs w:val="24"/>
              </w:rPr>
            </w:pPr>
          </w:p>
          <w:p w14:paraId="38F20248" w14:textId="77777777" w:rsidR="00AF4EFE" w:rsidRDefault="00AF4EFE" w:rsidP="006D232D">
            <w:pPr>
              <w:rPr>
                <w:rFonts w:ascii="Segoe UI Symbol" w:hAnsi="Segoe UI Symbol" w:cs="Segoe UI Symbol"/>
                <w:b/>
                <w:bCs/>
                <w:szCs w:val="24"/>
              </w:rPr>
            </w:pPr>
          </w:p>
          <w:p w14:paraId="374E49FE" w14:textId="77777777" w:rsidR="00AF4EFE" w:rsidRPr="006A1B8E" w:rsidRDefault="00AF4EFE" w:rsidP="006D232D">
            <w:pPr>
              <w:rPr>
                <w:rFonts w:ascii="Segoe UI Symbol" w:hAnsi="Segoe UI Symbol" w:cs="Segoe UI Symbol"/>
                <w:b/>
                <w:bCs/>
                <w:szCs w:val="24"/>
              </w:rPr>
            </w:pPr>
          </w:p>
        </w:tc>
      </w:tr>
      <w:tr w:rsidR="00AF4EFE" w:rsidRPr="00E75A77" w14:paraId="24DB10DD" w14:textId="77777777" w:rsidTr="006D232D">
        <w:trPr>
          <w:trHeight w:val="376"/>
        </w:trPr>
        <w:tc>
          <w:tcPr>
            <w:tcW w:w="13948" w:type="dxa"/>
          </w:tcPr>
          <w:p w14:paraId="36922C48" w14:textId="77777777" w:rsidR="00AF4EFE" w:rsidRDefault="00AF4EFE" w:rsidP="006D232D">
            <w:pPr>
              <w:rPr>
                <w:b/>
                <w:bCs/>
                <w:color w:val="009A91"/>
                <w:szCs w:val="24"/>
                <w:lang w:val="en-US" w:eastAsia="en-US"/>
              </w:rPr>
            </w:pPr>
            <w:r>
              <w:rPr>
                <w:b/>
                <w:bCs/>
                <w:color w:val="009A91"/>
                <w:szCs w:val="24"/>
                <w:lang w:val="en-US" w:eastAsia="en-US"/>
              </w:rPr>
              <w:t xml:space="preserve">Negative impacts – what can you do </w:t>
            </w:r>
          </w:p>
          <w:p w14:paraId="20B9A372" w14:textId="77777777" w:rsidR="00AF4EFE" w:rsidRPr="00726A0D" w:rsidRDefault="00AF4EFE" w:rsidP="006D232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w:t>
            </w:r>
            <w:proofErr w:type="gramStart"/>
            <w:r w:rsidRPr="00726A0D">
              <w:rPr>
                <w:color w:val="auto"/>
                <w:szCs w:val="24"/>
                <w:lang w:val="en-US" w:eastAsia="en-US"/>
              </w:rPr>
              <w:t>negative</w:t>
            </w:r>
            <w:proofErr w:type="gramEnd"/>
            <w:r w:rsidRPr="00726A0D">
              <w:rPr>
                <w:color w:val="auto"/>
                <w:szCs w:val="24"/>
                <w:lang w:val="en-US" w:eastAsia="en-US"/>
              </w:rPr>
              <w:t xml:space="preserve"> </w:t>
            </w:r>
          </w:p>
          <w:p w14:paraId="0CC0055D" w14:textId="77777777" w:rsidR="00AF4EFE" w:rsidRPr="00726A0D" w:rsidRDefault="00AF4EFE" w:rsidP="006D232D">
            <w:pPr>
              <w:rPr>
                <w:color w:val="auto"/>
                <w:szCs w:val="24"/>
                <w:lang w:val="en-US" w:eastAsia="en-US"/>
              </w:rPr>
            </w:pPr>
            <w:r w:rsidRPr="00726A0D">
              <w:rPr>
                <w:color w:val="auto"/>
                <w:szCs w:val="24"/>
                <w:lang w:val="en-US" w:eastAsia="en-US"/>
              </w:rPr>
              <w:t xml:space="preserve">impacts? </w:t>
            </w:r>
          </w:p>
          <w:p w14:paraId="3D9A760F" w14:textId="77777777" w:rsidR="00AF4EFE" w:rsidRPr="00726A0D" w:rsidRDefault="00AF4EFE" w:rsidP="006D232D">
            <w:pPr>
              <w:rPr>
                <w:color w:val="auto"/>
                <w:szCs w:val="24"/>
                <w:lang w:val="en-US" w:eastAsia="en-US"/>
              </w:rPr>
            </w:pPr>
          </w:p>
          <w:p w14:paraId="69AFFCE8" w14:textId="77777777" w:rsidR="00AF4EFE" w:rsidRPr="00AF4EFE" w:rsidRDefault="00AF4EFE" w:rsidP="006D232D">
            <w:pPr>
              <w:rPr>
                <w:b/>
                <w:bCs/>
                <w:color w:val="auto"/>
                <w:szCs w:val="24"/>
                <w:lang w:val="en-US" w:eastAsia="en-US"/>
              </w:rPr>
            </w:pPr>
            <w:r w:rsidRPr="00AF4EFE">
              <w:rPr>
                <w:b/>
                <w:bCs/>
                <w:color w:val="auto"/>
                <w:szCs w:val="24"/>
                <w:lang w:val="en-US" w:eastAsia="en-US"/>
              </w:rPr>
              <w:t xml:space="preserve">Are there opportunities to: </w:t>
            </w:r>
          </w:p>
          <w:p w14:paraId="1F8639DC" w14:textId="77777777" w:rsidR="00AF4EFE" w:rsidRPr="00726A0D" w:rsidRDefault="00AF4EFE" w:rsidP="006D232D">
            <w:pPr>
              <w:rPr>
                <w:color w:val="auto"/>
                <w:szCs w:val="24"/>
                <w:lang w:val="en-US" w:eastAsia="en-US"/>
              </w:rPr>
            </w:pPr>
            <w:r w:rsidRPr="00726A0D">
              <w:rPr>
                <w:color w:val="auto"/>
                <w:szCs w:val="24"/>
                <w:lang w:val="en-US" w:eastAsia="en-US"/>
              </w:rPr>
              <w:t xml:space="preserve">• Advance equality of opportunity </w:t>
            </w:r>
          </w:p>
          <w:p w14:paraId="7B665DC6" w14:textId="77777777" w:rsidR="00AF4EFE" w:rsidRPr="00726A0D" w:rsidRDefault="00AF4EFE" w:rsidP="006D232D">
            <w:pPr>
              <w:rPr>
                <w:color w:val="auto"/>
                <w:szCs w:val="24"/>
                <w:lang w:val="en-US" w:eastAsia="en-US"/>
              </w:rPr>
            </w:pPr>
            <w:r w:rsidRPr="00726A0D">
              <w:rPr>
                <w:color w:val="auto"/>
                <w:szCs w:val="24"/>
                <w:lang w:val="en-US" w:eastAsia="en-US"/>
              </w:rPr>
              <w:t xml:space="preserve">• Foster good relations between people in any protected group and those who are </w:t>
            </w:r>
            <w:proofErr w:type="gramStart"/>
            <w:r w:rsidRPr="00726A0D">
              <w:rPr>
                <w:color w:val="auto"/>
                <w:szCs w:val="24"/>
                <w:lang w:val="en-US" w:eastAsia="en-US"/>
              </w:rPr>
              <w:t>not?</w:t>
            </w:r>
            <w:proofErr w:type="gramEnd"/>
          </w:p>
          <w:p w14:paraId="21285F41" w14:textId="77777777" w:rsidR="00AF4EFE" w:rsidRPr="00E75A77" w:rsidRDefault="00AF4EFE" w:rsidP="006D232D">
            <w:pPr>
              <w:rPr>
                <w:b/>
                <w:bCs/>
                <w:color w:val="009A91"/>
                <w:szCs w:val="24"/>
                <w:lang w:val="en-US" w:eastAsia="en-US"/>
              </w:rPr>
            </w:pPr>
          </w:p>
        </w:tc>
      </w:tr>
      <w:tr w:rsidR="00AF4EFE" w14:paraId="76EDFB2B" w14:textId="77777777" w:rsidTr="006D232D">
        <w:trPr>
          <w:trHeight w:val="376"/>
        </w:trPr>
        <w:tc>
          <w:tcPr>
            <w:tcW w:w="13948" w:type="dxa"/>
          </w:tcPr>
          <w:p w14:paraId="0322B65F" w14:textId="77777777" w:rsidR="00AF4EFE" w:rsidRDefault="00AF4EFE" w:rsidP="006D232D">
            <w:pPr>
              <w:rPr>
                <w:b/>
                <w:bCs/>
                <w:color w:val="009A91"/>
                <w:sz w:val="32"/>
                <w:szCs w:val="32"/>
                <w:lang w:val="en-US" w:eastAsia="en-US"/>
              </w:rPr>
            </w:pPr>
          </w:p>
          <w:p w14:paraId="65BB03F2" w14:textId="77777777" w:rsidR="00AF4EFE" w:rsidRDefault="00AF4EFE" w:rsidP="006D232D">
            <w:pPr>
              <w:rPr>
                <w:b/>
                <w:bCs/>
                <w:color w:val="009A91"/>
                <w:sz w:val="32"/>
                <w:szCs w:val="32"/>
                <w:lang w:val="en-US" w:eastAsia="en-US"/>
              </w:rPr>
            </w:pPr>
          </w:p>
          <w:p w14:paraId="529345EA" w14:textId="77777777" w:rsidR="00AF4EFE" w:rsidRDefault="00AF4EFE" w:rsidP="006D232D">
            <w:pPr>
              <w:rPr>
                <w:b/>
                <w:bCs/>
                <w:color w:val="009A91"/>
                <w:sz w:val="32"/>
                <w:szCs w:val="32"/>
                <w:lang w:val="en-US" w:eastAsia="en-US"/>
              </w:rPr>
            </w:pPr>
          </w:p>
        </w:tc>
      </w:tr>
      <w:tr w:rsidR="00AF4EFE" w:rsidRPr="00AF4EFE" w14:paraId="37C3BCE3" w14:textId="77777777" w:rsidTr="006D232D">
        <w:trPr>
          <w:trHeight w:val="376"/>
        </w:trPr>
        <w:tc>
          <w:tcPr>
            <w:tcW w:w="13948" w:type="dxa"/>
          </w:tcPr>
          <w:p w14:paraId="22C9A6AB" w14:textId="77777777" w:rsidR="00AF4EFE" w:rsidRPr="00AF4EFE" w:rsidRDefault="00AF4EFE" w:rsidP="006D232D">
            <w:pPr>
              <w:rPr>
                <w:b/>
                <w:bCs/>
                <w:color w:val="009A91"/>
                <w:szCs w:val="24"/>
                <w:lang w:val="en-US" w:eastAsia="en-US"/>
              </w:rPr>
            </w:pPr>
            <w:r w:rsidRPr="00AF4EFE">
              <w:rPr>
                <w:b/>
                <w:bCs/>
                <w:color w:val="009A91"/>
                <w:szCs w:val="24"/>
                <w:lang w:val="en-US" w:eastAsia="en-US"/>
              </w:rPr>
              <w:t>What are your next steps?</w:t>
            </w:r>
          </w:p>
          <w:p w14:paraId="2D0BC650" w14:textId="77777777" w:rsidR="00AF4EFE" w:rsidRPr="00AF4EFE" w:rsidRDefault="00AF4EFE" w:rsidP="006D232D">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5E8CBB9F" w14:textId="77777777" w:rsidTr="006D232D">
        <w:trPr>
          <w:trHeight w:val="376"/>
        </w:trPr>
        <w:tc>
          <w:tcPr>
            <w:tcW w:w="13948" w:type="dxa"/>
          </w:tcPr>
          <w:p w14:paraId="6B32116D" w14:textId="77777777" w:rsidR="00AF4EFE" w:rsidRDefault="00AF4EFE" w:rsidP="006D232D">
            <w:pPr>
              <w:rPr>
                <w:b/>
                <w:bCs/>
                <w:color w:val="009A91"/>
                <w:sz w:val="32"/>
                <w:szCs w:val="32"/>
                <w:lang w:val="en-US" w:eastAsia="en-US"/>
              </w:rPr>
            </w:pPr>
          </w:p>
          <w:p w14:paraId="7AD36EF1" w14:textId="77777777" w:rsidR="00AF4EFE" w:rsidRDefault="00AF4EFE" w:rsidP="006D232D">
            <w:pPr>
              <w:rPr>
                <w:b/>
                <w:bCs/>
                <w:color w:val="009A91"/>
                <w:sz w:val="32"/>
                <w:szCs w:val="32"/>
                <w:lang w:val="en-US" w:eastAsia="en-US"/>
              </w:rPr>
            </w:pPr>
          </w:p>
          <w:p w14:paraId="1C540691" w14:textId="77777777" w:rsidR="00AF4EFE" w:rsidRDefault="00AF4EFE" w:rsidP="006D232D">
            <w:pPr>
              <w:rPr>
                <w:b/>
                <w:bCs/>
                <w:color w:val="009A91"/>
                <w:sz w:val="32"/>
                <w:szCs w:val="32"/>
                <w:lang w:val="en-US" w:eastAsia="en-US"/>
              </w:rPr>
            </w:pPr>
          </w:p>
        </w:tc>
      </w:tr>
    </w:tbl>
    <w:p w14:paraId="00A736A2" w14:textId="23D0A45D" w:rsidR="00431669" w:rsidRDefault="00431669" w:rsidP="0038565A">
      <w:pPr>
        <w:rPr>
          <w:b/>
          <w:bCs/>
          <w:color w:val="009A91"/>
          <w:sz w:val="32"/>
          <w:szCs w:val="32"/>
          <w:lang w:val="en-US" w:eastAsia="en-US"/>
        </w:rPr>
      </w:pPr>
    </w:p>
    <w:p w14:paraId="163E4473" w14:textId="6DD4C03F" w:rsidR="00AF4EFE" w:rsidRDefault="00AF4EFE" w:rsidP="0038565A">
      <w:pPr>
        <w:rPr>
          <w:b/>
          <w:bCs/>
          <w:color w:val="009A91"/>
          <w:sz w:val="32"/>
          <w:szCs w:val="32"/>
          <w:lang w:val="en-US" w:eastAsia="en-US"/>
        </w:rPr>
      </w:pPr>
    </w:p>
    <w:p w14:paraId="15E0343D" w14:textId="5540CBAB" w:rsidR="00AF4EFE" w:rsidRDefault="00AF4EFE" w:rsidP="0038565A">
      <w:pPr>
        <w:rPr>
          <w:b/>
          <w:bCs/>
          <w:color w:val="009A91"/>
          <w:sz w:val="32"/>
          <w:szCs w:val="32"/>
          <w:lang w:val="en-US" w:eastAsia="en-US"/>
        </w:rPr>
      </w:pPr>
    </w:p>
    <w:p w14:paraId="31D25236" w14:textId="77777777" w:rsidR="00AF4EFE" w:rsidRDefault="00AF4EFE"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13948"/>
      </w:tblGrid>
      <w:tr w:rsidR="00AF4EFE" w:rsidRPr="00E75A77" w14:paraId="7854B622" w14:textId="77777777" w:rsidTr="006D232D">
        <w:trPr>
          <w:trHeight w:val="376"/>
        </w:trPr>
        <w:tc>
          <w:tcPr>
            <w:tcW w:w="13948" w:type="dxa"/>
          </w:tcPr>
          <w:p w14:paraId="245C2CFF" w14:textId="77777777" w:rsidR="00AF4EFE" w:rsidRDefault="00AF4EFE" w:rsidP="006D232D">
            <w:pPr>
              <w:rPr>
                <w:b/>
                <w:bCs/>
                <w:color w:val="009A91"/>
                <w:szCs w:val="24"/>
                <w:lang w:val="en-US" w:eastAsia="en-US"/>
              </w:rPr>
            </w:pPr>
            <w:bookmarkStart w:id="3" w:name="_Hlk118385881"/>
            <w:r w:rsidRPr="00726A0D">
              <w:rPr>
                <w:b/>
                <w:bCs/>
                <w:color w:val="009A91"/>
                <w:szCs w:val="24"/>
                <w:lang w:val="en-US" w:eastAsia="en-US"/>
              </w:rPr>
              <w:lastRenderedPageBreak/>
              <w:t>Analysis of the evidence</w:t>
            </w:r>
          </w:p>
          <w:p w14:paraId="7F36E74F" w14:textId="38FA086C" w:rsidR="00AF4EFE" w:rsidRPr="00E75A77" w:rsidRDefault="00AF4EFE" w:rsidP="006D232D">
            <w:pPr>
              <w:rPr>
                <w:b/>
                <w:bCs/>
                <w:color w:val="009A91"/>
                <w:szCs w:val="24"/>
                <w:lang w:val="en-US" w:eastAsia="en-US"/>
              </w:rPr>
            </w:pPr>
            <w:r w:rsidRPr="00726A0D">
              <w:rPr>
                <w:b/>
                <w:bCs/>
                <w:color w:val="auto"/>
                <w:szCs w:val="24"/>
                <w:lang w:val="en-US" w:eastAsia="en-US"/>
              </w:rPr>
              <w:t>Does your analysis indicate a disproportionate impact relating to</w:t>
            </w:r>
            <w:r>
              <w:rPr>
                <w:b/>
                <w:bCs/>
                <w:color w:val="009A91"/>
                <w:szCs w:val="24"/>
                <w:lang w:val="en-US" w:eastAsia="en-US"/>
              </w:rPr>
              <w:t xml:space="preserve"> </w:t>
            </w:r>
            <w:r w:rsidRPr="00AF4EFE">
              <w:rPr>
                <w:b/>
                <w:bCs/>
                <w:color w:val="009A91"/>
                <w:szCs w:val="24"/>
                <w:lang w:val="en-US" w:eastAsia="en-US"/>
              </w:rPr>
              <w:t xml:space="preserve">Race? </w:t>
            </w:r>
          </w:p>
        </w:tc>
      </w:tr>
      <w:tr w:rsidR="00AF4EFE" w:rsidRPr="00726A0D" w14:paraId="637900ED" w14:textId="77777777" w:rsidTr="006D232D">
        <w:trPr>
          <w:trHeight w:val="376"/>
        </w:trPr>
        <w:tc>
          <w:tcPr>
            <w:tcW w:w="13948" w:type="dxa"/>
          </w:tcPr>
          <w:p w14:paraId="64DC410B" w14:textId="23F80810"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 xml:space="preserve">Yes - </w:t>
            </w:r>
            <w:r w:rsidRPr="00726A0D">
              <w:rPr>
                <w:szCs w:val="24"/>
              </w:rPr>
              <w:t xml:space="preserve">Describe the nature of any disproportionate impact/s or potential impacts as indicated by the data. </w:t>
            </w:r>
          </w:p>
          <w:p w14:paraId="70B82539" w14:textId="4FDE733F"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No</w:t>
            </w:r>
            <w:r w:rsidR="00EA1C2A">
              <w:rPr>
                <w:szCs w:val="24"/>
              </w:rPr>
              <w:t xml:space="preserve"> -</w:t>
            </w:r>
            <w:r w:rsidRPr="00E75A77">
              <w:rPr>
                <w:szCs w:val="24"/>
              </w:rPr>
              <w:t xml:space="preserve"> </w:t>
            </w:r>
            <w:r w:rsidR="00EA1C2A" w:rsidRPr="00EA1C2A">
              <w:rPr>
                <w:szCs w:val="24"/>
              </w:rPr>
              <w:t>If no impact is identified, please explain your rationale based on the data</w:t>
            </w:r>
          </w:p>
        </w:tc>
      </w:tr>
      <w:tr w:rsidR="00AF4EFE" w:rsidRPr="006A1B8E" w14:paraId="0FC5B50D" w14:textId="77777777" w:rsidTr="006D232D">
        <w:trPr>
          <w:trHeight w:val="376"/>
        </w:trPr>
        <w:tc>
          <w:tcPr>
            <w:tcW w:w="13948" w:type="dxa"/>
          </w:tcPr>
          <w:p w14:paraId="342582CD" w14:textId="77777777" w:rsidR="00AF4EFE" w:rsidRDefault="00AF4EFE" w:rsidP="006D232D">
            <w:pPr>
              <w:rPr>
                <w:rFonts w:ascii="Segoe UI Symbol" w:hAnsi="Segoe UI Symbol" w:cs="Segoe UI Symbol"/>
                <w:b/>
                <w:bCs/>
                <w:szCs w:val="24"/>
              </w:rPr>
            </w:pPr>
          </w:p>
          <w:p w14:paraId="1E17D23C" w14:textId="77777777" w:rsidR="00AF4EFE" w:rsidRDefault="00AF4EFE" w:rsidP="006D232D">
            <w:pPr>
              <w:rPr>
                <w:rFonts w:ascii="Segoe UI Symbol" w:hAnsi="Segoe UI Symbol" w:cs="Segoe UI Symbol"/>
                <w:b/>
                <w:bCs/>
                <w:szCs w:val="24"/>
              </w:rPr>
            </w:pPr>
          </w:p>
          <w:p w14:paraId="12E90085" w14:textId="77777777" w:rsidR="00AF4EFE" w:rsidRPr="006A1B8E" w:rsidRDefault="00AF4EFE" w:rsidP="006D232D">
            <w:pPr>
              <w:rPr>
                <w:rFonts w:ascii="Segoe UI Symbol" w:hAnsi="Segoe UI Symbol" w:cs="Segoe UI Symbol"/>
                <w:b/>
                <w:bCs/>
                <w:szCs w:val="24"/>
              </w:rPr>
            </w:pPr>
          </w:p>
        </w:tc>
      </w:tr>
      <w:tr w:rsidR="00AF4EFE" w:rsidRPr="00E75A77" w14:paraId="2B326943" w14:textId="77777777" w:rsidTr="006D232D">
        <w:trPr>
          <w:trHeight w:val="376"/>
        </w:trPr>
        <w:tc>
          <w:tcPr>
            <w:tcW w:w="13948" w:type="dxa"/>
          </w:tcPr>
          <w:p w14:paraId="2EBF792F" w14:textId="77777777" w:rsidR="00AF4EFE" w:rsidRDefault="00AF4EFE" w:rsidP="006D232D">
            <w:pPr>
              <w:rPr>
                <w:b/>
                <w:bCs/>
                <w:color w:val="009A91"/>
                <w:szCs w:val="24"/>
                <w:lang w:val="en-US" w:eastAsia="en-US"/>
              </w:rPr>
            </w:pPr>
            <w:r>
              <w:rPr>
                <w:b/>
                <w:bCs/>
                <w:color w:val="009A91"/>
                <w:szCs w:val="24"/>
                <w:lang w:val="en-US" w:eastAsia="en-US"/>
              </w:rPr>
              <w:t xml:space="preserve">Negative impacts – what can you do </w:t>
            </w:r>
          </w:p>
          <w:p w14:paraId="0298C22A" w14:textId="77777777" w:rsidR="00AF4EFE" w:rsidRPr="00726A0D" w:rsidRDefault="00AF4EFE" w:rsidP="006D232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w:t>
            </w:r>
            <w:proofErr w:type="gramStart"/>
            <w:r w:rsidRPr="00726A0D">
              <w:rPr>
                <w:color w:val="auto"/>
                <w:szCs w:val="24"/>
                <w:lang w:val="en-US" w:eastAsia="en-US"/>
              </w:rPr>
              <w:t>negative</w:t>
            </w:r>
            <w:proofErr w:type="gramEnd"/>
            <w:r w:rsidRPr="00726A0D">
              <w:rPr>
                <w:color w:val="auto"/>
                <w:szCs w:val="24"/>
                <w:lang w:val="en-US" w:eastAsia="en-US"/>
              </w:rPr>
              <w:t xml:space="preserve"> </w:t>
            </w:r>
          </w:p>
          <w:p w14:paraId="395D80AD" w14:textId="77777777" w:rsidR="00AF4EFE" w:rsidRPr="00726A0D" w:rsidRDefault="00AF4EFE" w:rsidP="006D232D">
            <w:pPr>
              <w:rPr>
                <w:color w:val="auto"/>
                <w:szCs w:val="24"/>
                <w:lang w:val="en-US" w:eastAsia="en-US"/>
              </w:rPr>
            </w:pPr>
            <w:r w:rsidRPr="00726A0D">
              <w:rPr>
                <w:color w:val="auto"/>
                <w:szCs w:val="24"/>
                <w:lang w:val="en-US" w:eastAsia="en-US"/>
              </w:rPr>
              <w:t xml:space="preserve">impacts? </w:t>
            </w:r>
          </w:p>
          <w:p w14:paraId="531E4843" w14:textId="77777777" w:rsidR="00AF4EFE" w:rsidRPr="00726A0D" w:rsidRDefault="00AF4EFE" w:rsidP="006D232D">
            <w:pPr>
              <w:rPr>
                <w:color w:val="auto"/>
                <w:szCs w:val="24"/>
                <w:lang w:val="en-US" w:eastAsia="en-US"/>
              </w:rPr>
            </w:pPr>
          </w:p>
          <w:p w14:paraId="4BC713E5" w14:textId="77777777" w:rsidR="00AF4EFE" w:rsidRPr="00AF4EFE" w:rsidRDefault="00AF4EFE" w:rsidP="006D232D">
            <w:pPr>
              <w:rPr>
                <w:b/>
                <w:bCs/>
                <w:color w:val="auto"/>
                <w:szCs w:val="24"/>
                <w:lang w:val="en-US" w:eastAsia="en-US"/>
              </w:rPr>
            </w:pPr>
            <w:r w:rsidRPr="00AF4EFE">
              <w:rPr>
                <w:b/>
                <w:bCs/>
                <w:color w:val="auto"/>
                <w:szCs w:val="24"/>
                <w:lang w:val="en-US" w:eastAsia="en-US"/>
              </w:rPr>
              <w:t xml:space="preserve">Are there opportunities to: </w:t>
            </w:r>
          </w:p>
          <w:p w14:paraId="2F532510" w14:textId="77777777" w:rsidR="00AF4EFE" w:rsidRPr="00726A0D" w:rsidRDefault="00AF4EFE" w:rsidP="006D232D">
            <w:pPr>
              <w:rPr>
                <w:color w:val="auto"/>
                <w:szCs w:val="24"/>
                <w:lang w:val="en-US" w:eastAsia="en-US"/>
              </w:rPr>
            </w:pPr>
            <w:r w:rsidRPr="00726A0D">
              <w:rPr>
                <w:color w:val="auto"/>
                <w:szCs w:val="24"/>
                <w:lang w:val="en-US" w:eastAsia="en-US"/>
              </w:rPr>
              <w:t xml:space="preserve">• Advance equality of opportunity </w:t>
            </w:r>
          </w:p>
          <w:p w14:paraId="23C1ADBB" w14:textId="77777777" w:rsidR="00AF4EFE" w:rsidRPr="00726A0D" w:rsidRDefault="00AF4EFE" w:rsidP="006D232D">
            <w:pPr>
              <w:rPr>
                <w:color w:val="auto"/>
                <w:szCs w:val="24"/>
                <w:lang w:val="en-US" w:eastAsia="en-US"/>
              </w:rPr>
            </w:pPr>
            <w:r w:rsidRPr="00726A0D">
              <w:rPr>
                <w:color w:val="auto"/>
                <w:szCs w:val="24"/>
                <w:lang w:val="en-US" w:eastAsia="en-US"/>
              </w:rPr>
              <w:t xml:space="preserve">• Foster good relations between people in any protected group and those who are </w:t>
            </w:r>
            <w:proofErr w:type="gramStart"/>
            <w:r w:rsidRPr="00726A0D">
              <w:rPr>
                <w:color w:val="auto"/>
                <w:szCs w:val="24"/>
                <w:lang w:val="en-US" w:eastAsia="en-US"/>
              </w:rPr>
              <w:t>not?</w:t>
            </w:r>
            <w:proofErr w:type="gramEnd"/>
          </w:p>
          <w:p w14:paraId="5832AD62" w14:textId="77777777" w:rsidR="00AF4EFE" w:rsidRPr="00E75A77" w:rsidRDefault="00AF4EFE" w:rsidP="006D232D">
            <w:pPr>
              <w:rPr>
                <w:b/>
                <w:bCs/>
                <w:color w:val="009A91"/>
                <w:szCs w:val="24"/>
                <w:lang w:val="en-US" w:eastAsia="en-US"/>
              </w:rPr>
            </w:pPr>
          </w:p>
        </w:tc>
      </w:tr>
      <w:tr w:rsidR="00AF4EFE" w14:paraId="23DEB288" w14:textId="77777777" w:rsidTr="006D232D">
        <w:trPr>
          <w:trHeight w:val="376"/>
        </w:trPr>
        <w:tc>
          <w:tcPr>
            <w:tcW w:w="13948" w:type="dxa"/>
          </w:tcPr>
          <w:p w14:paraId="47FCEEF4" w14:textId="77777777" w:rsidR="00AF4EFE" w:rsidRDefault="00AF4EFE" w:rsidP="006D232D">
            <w:pPr>
              <w:rPr>
                <w:b/>
                <w:bCs/>
                <w:color w:val="009A91"/>
                <w:sz w:val="32"/>
                <w:szCs w:val="32"/>
                <w:lang w:val="en-US" w:eastAsia="en-US"/>
              </w:rPr>
            </w:pPr>
          </w:p>
          <w:p w14:paraId="4D67E8A5" w14:textId="77777777" w:rsidR="00AF4EFE" w:rsidRDefault="00AF4EFE" w:rsidP="006D232D">
            <w:pPr>
              <w:rPr>
                <w:b/>
                <w:bCs/>
                <w:color w:val="009A91"/>
                <w:sz w:val="32"/>
                <w:szCs w:val="32"/>
                <w:lang w:val="en-US" w:eastAsia="en-US"/>
              </w:rPr>
            </w:pPr>
          </w:p>
          <w:p w14:paraId="2654F243" w14:textId="77777777" w:rsidR="00AF4EFE" w:rsidRDefault="00AF4EFE" w:rsidP="006D232D">
            <w:pPr>
              <w:rPr>
                <w:b/>
                <w:bCs/>
                <w:color w:val="009A91"/>
                <w:sz w:val="32"/>
                <w:szCs w:val="32"/>
                <w:lang w:val="en-US" w:eastAsia="en-US"/>
              </w:rPr>
            </w:pPr>
          </w:p>
        </w:tc>
      </w:tr>
      <w:tr w:rsidR="00AF4EFE" w:rsidRPr="00AF4EFE" w14:paraId="718597AD" w14:textId="77777777" w:rsidTr="006D232D">
        <w:trPr>
          <w:trHeight w:val="376"/>
        </w:trPr>
        <w:tc>
          <w:tcPr>
            <w:tcW w:w="13948" w:type="dxa"/>
          </w:tcPr>
          <w:p w14:paraId="3173DC1B" w14:textId="77777777" w:rsidR="00AF4EFE" w:rsidRPr="00AF4EFE" w:rsidRDefault="00AF4EFE" w:rsidP="006D232D">
            <w:pPr>
              <w:rPr>
                <w:b/>
                <w:bCs/>
                <w:color w:val="009A91"/>
                <w:szCs w:val="24"/>
                <w:lang w:val="en-US" w:eastAsia="en-US"/>
              </w:rPr>
            </w:pPr>
            <w:r w:rsidRPr="00AF4EFE">
              <w:rPr>
                <w:b/>
                <w:bCs/>
                <w:color w:val="009A91"/>
                <w:szCs w:val="24"/>
                <w:lang w:val="en-US" w:eastAsia="en-US"/>
              </w:rPr>
              <w:t>What are your next steps?</w:t>
            </w:r>
          </w:p>
          <w:p w14:paraId="44CFC356" w14:textId="77777777" w:rsidR="00AF4EFE" w:rsidRPr="00AF4EFE" w:rsidRDefault="00AF4EFE" w:rsidP="006D232D">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2CCBDC56" w14:textId="77777777" w:rsidTr="006D232D">
        <w:trPr>
          <w:trHeight w:val="376"/>
        </w:trPr>
        <w:tc>
          <w:tcPr>
            <w:tcW w:w="13948" w:type="dxa"/>
          </w:tcPr>
          <w:p w14:paraId="2D18B518" w14:textId="77777777" w:rsidR="00AF4EFE" w:rsidRDefault="00AF4EFE" w:rsidP="006D232D">
            <w:pPr>
              <w:rPr>
                <w:b/>
                <w:bCs/>
                <w:color w:val="009A91"/>
                <w:sz w:val="32"/>
                <w:szCs w:val="32"/>
                <w:lang w:val="en-US" w:eastAsia="en-US"/>
              </w:rPr>
            </w:pPr>
          </w:p>
          <w:p w14:paraId="27E82D44" w14:textId="77777777" w:rsidR="00AF4EFE" w:rsidRDefault="00AF4EFE" w:rsidP="006D232D">
            <w:pPr>
              <w:rPr>
                <w:b/>
                <w:bCs/>
                <w:color w:val="009A91"/>
                <w:sz w:val="32"/>
                <w:szCs w:val="32"/>
                <w:lang w:val="en-US" w:eastAsia="en-US"/>
              </w:rPr>
            </w:pPr>
          </w:p>
          <w:p w14:paraId="111D517D" w14:textId="77777777" w:rsidR="00AF4EFE" w:rsidRDefault="00AF4EFE" w:rsidP="006D232D">
            <w:pPr>
              <w:rPr>
                <w:b/>
                <w:bCs/>
                <w:color w:val="009A91"/>
                <w:sz w:val="32"/>
                <w:szCs w:val="32"/>
                <w:lang w:val="en-US" w:eastAsia="en-US"/>
              </w:rPr>
            </w:pPr>
          </w:p>
        </w:tc>
      </w:tr>
      <w:bookmarkEnd w:id="3"/>
    </w:tbl>
    <w:p w14:paraId="3216DF5B" w14:textId="328386AE" w:rsidR="00431669" w:rsidRDefault="00431669" w:rsidP="0038565A">
      <w:pPr>
        <w:rPr>
          <w:b/>
          <w:bCs/>
          <w:color w:val="009A91"/>
          <w:sz w:val="32"/>
          <w:szCs w:val="32"/>
          <w:lang w:val="en-US" w:eastAsia="en-US"/>
        </w:rPr>
      </w:pPr>
    </w:p>
    <w:p w14:paraId="7AD29085" w14:textId="7AFF3590" w:rsidR="00431669" w:rsidRDefault="00431669" w:rsidP="0038565A">
      <w:pPr>
        <w:rPr>
          <w:b/>
          <w:bCs/>
          <w:color w:val="009A91"/>
          <w:sz w:val="32"/>
          <w:szCs w:val="32"/>
          <w:lang w:val="en-US" w:eastAsia="en-US"/>
        </w:rPr>
      </w:pPr>
    </w:p>
    <w:p w14:paraId="2BB6C57B" w14:textId="77777777" w:rsidR="00431669" w:rsidRDefault="00431669" w:rsidP="0038565A">
      <w:pPr>
        <w:rPr>
          <w:b/>
          <w:bCs/>
          <w:color w:val="009A91"/>
          <w:sz w:val="32"/>
          <w:szCs w:val="32"/>
          <w:lang w:val="en-US" w:eastAsia="en-US"/>
        </w:rPr>
      </w:pPr>
    </w:p>
    <w:p w14:paraId="45FE1D1A" w14:textId="77777777" w:rsidR="00431669" w:rsidRDefault="00431669"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13948"/>
      </w:tblGrid>
      <w:tr w:rsidR="00AF4EFE" w:rsidRPr="00E75A77" w14:paraId="6B97C81B" w14:textId="77777777" w:rsidTr="006D232D">
        <w:trPr>
          <w:trHeight w:val="376"/>
        </w:trPr>
        <w:tc>
          <w:tcPr>
            <w:tcW w:w="13948" w:type="dxa"/>
          </w:tcPr>
          <w:p w14:paraId="467AA852" w14:textId="77777777" w:rsidR="00AF4EFE" w:rsidRDefault="00AF4EFE" w:rsidP="006D232D">
            <w:pPr>
              <w:rPr>
                <w:b/>
                <w:bCs/>
                <w:color w:val="009A91"/>
                <w:szCs w:val="24"/>
                <w:lang w:val="en-US" w:eastAsia="en-US"/>
              </w:rPr>
            </w:pPr>
            <w:r w:rsidRPr="00726A0D">
              <w:rPr>
                <w:b/>
                <w:bCs/>
                <w:color w:val="009A91"/>
                <w:szCs w:val="24"/>
                <w:lang w:val="en-US" w:eastAsia="en-US"/>
              </w:rPr>
              <w:lastRenderedPageBreak/>
              <w:t>Analysis of the evidence</w:t>
            </w:r>
          </w:p>
          <w:p w14:paraId="6A9830DF" w14:textId="2245AE9D" w:rsidR="00AF4EFE" w:rsidRPr="00E75A77" w:rsidRDefault="00AF4EFE" w:rsidP="006D232D">
            <w:pPr>
              <w:rPr>
                <w:b/>
                <w:bCs/>
                <w:color w:val="009A91"/>
                <w:szCs w:val="24"/>
                <w:lang w:val="en-US" w:eastAsia="en-US"/>
              </w:rPr>
            </w:pPr>
            <w:r w:rsidRPr="00726A0D">
              <w:rPr>
                <w:b/>
                <w:bCs/>
                <w:color w:val="auto"/>
                <w:szCs w:val="24"/>
                <w:lang w:val="en-US" w:eastAsia="en-US"/>
              </w:rPr>
              <w:t>Does your analysis indicate a disproportionate impact relating to</w:t>
            </w:r>
            <w:r>
              <w:rPr>
                <w:b/>
                <w:bCs/>
                <w:color w:val="009A91"/>
                <w:szCs w:val="24"/>
                <w:lang w:val="en-US" w:eastAsia="en-US"/>
              </w:rPr>
              <w:t xml:space="preserve"> </w:t>
            </w:r>
            <w:r w:rsidRPr="00AF4EFE">
              <w:rPr>
                <w:b/>
                <w:bCs/>
                <w:color w:val="009A91"/>
                <w:szCs w:val="24"/>
                <w:lang w:val="en-US" w:eastAsia="en-US"/>
              </w:rPr>
              <w:t xml:space="preserve">Religion or belief (or lack of)? </w:t>
            </w:r>
          </w:p>
        </w:tc>
      </w:tr>
      <w:tr w:rsidR="00AF4EFE" w:rsidRPr="00726A0D" w14:paraId="0CBB77D8" w14:textId="77777777" w:rsidTr="006D232D">
        <w:trPr>
          <w:trHeight w:val="376"/>
        </w:trPr>
        <w:tc>
          <w:tcPr>
            <w:tcW w:w="13948" w:type="dxa"/>
          </w:tcPr>
          <w:p w14:paraId="28E325DC" w14:textId="77777777" w:rsidR="00EA1C2A" w:rsidRDefault="00AF4EFE" w:rsidP="00EA1C2A">
            <w:pPr>
              <w:rPr>
                <w:szCs w:val="24"/>
              </w:rPr>
            </w:pPr>
            <w:r w:rsidRPr="006A1B8E">
              <w:rPr>
                <w:rFonts w:ascii="Segoe UI Symbol" w:hAnsi="Segoe UI Symbol" w:cs="Segoe UI Symbol"/>
                <w:b/>
                <w:bCs/>
                <w:szCs w:val="24"/>
              </w:rPr>
              <w:t>☐</w:t>
            </w:r>
            <w:r w:rsidRPr="00E75A77">
              <w:rPr>
                <w:szCs w:val="24"/>
              </w:rPr>
              <w:t xml:space="preserve"> </w:t>
            </w:r>
            <w:r>
              <w:rPr>
                <w:szCs w:val="24"/>
              </w:rPr>
              <w:t xml:space="preserve">Yes - </w:t>
            </w:r>
            <w:r w:rsidRPr="00726A0D">
              <w:rPr>
                <w:szCs w:val="24"/>
              </w:rPr>
              <w:t xml:space="preserve">Describe the nature of any disproportionate impact/s or potential impacts as indicated by the data. </w:t>
            </w:r>
          </w:p>
          <w:p w14:paraId="35CCCC04" w14:textId="58AE1186" w:rsidR="00AF4EFE" w:rsidRPr="00726A0D" w:rsidRDefault="00AF4EFE" w:rsidP="00EA1C2A">
            <w:pPr>
              <w:rPr>
                <w:szCs w:val="24"/>
              </w:rPr>
            </w:pPr>
            <w:r w:rsidRPr="006A1B8E">
              <w:rPr>
                <w:rFonts w:ascii="Segoe UI Symbol" w:hAnsi="Segoe UI Symbol" w:cs="Segoe UI Symbol"/>
                <w:b/>
                <w:bCs/>
                <w:szCs w:val="24"/>
              </w:rPr>
              <w:t>☐</w:t>
            </w:r>
            <w:r w:rsidRPr="00E75A77">
              <w:rPr>
                <w:szCs w:val="24"/>
              </w:rPr>
              <w:t xml:space="preserve"> </w:t>
            </w:r>
            <w:r>
              <w:rPr>
                <w:szCs w:val="24"/>
              </w:rPr>
              <w:t>No</w:t>
            </w:r>
            <w:r w:rsidR="00EA1C2A">
              <w:rPr>
                <w:szCs w:val="24"/>
              </w:rPr>
              <w:t xml:space="preserve"> -</w:t>
            </w:r>
            <w:r w:rsidRPr="00E75A77">
              <w:rPr>
                <w:szCs w:val="24"/>
              </w:rPr>
              <w:t xml:space="preserve"> </w:t>
            </w:r>
            <w:r w:rsidR="00EA1C2A" w:rsidRPr="00EA1C2A">
              <w:rPr>
                <w:szCs w:val="24"/>
              </w:rPr>
              <w:t>If no impact is identified, please explain your rationale based on the data</w:t>
            </w:r>
          </w:p>
        </w:tc>
      </w:tr>
      <w:tr w:rsidR="00AF4EFE" w:rsidRPr="006A1B8E" w14:paraId="7854256E" w14:textId="77777777" w:rsidTr="006D232D">
        <w:trPr>
          <w:trHeight w:val="376"/>
        </w:trPr>
        <w:tc>
          <w:tcPr>
            <w:tcW w:w="13948" w:type="dxa"/>
          </w:tcPr>
          <w:p w14:paraId="0EF14A66" w14:textId="77777777" w:rsidR="00AF4EFE" w:rsidRDefault="00AF4EFE" w:rsidP="006D232D">
            <w:pPr>
              <w:rPr>
                <w:rFonts w:ascii="Segoe UI Symbol" w:hAnsi="Segoe UI Symbol" w:cs="Segoe UI Symbol"/>
                <w:b/>
                <w:bCs/>
                <w:szCs w:val="24"/>
              </w:rPr>
            </w:pPr>
          </w:p>
          <w:p w14:paraId="59BFF5FB" w14:textId="77777777" w:rsidR="00AF4EFE" w:rsidRDefault="00AF4EFE" w:rsidP="006D232D">
            <w:pPr>
              <w:rPr>
                <w:rFonts w:ascii="Segoe UI Symbol" w:hAnsi="Segoe UI Symbol" w:cs="Segoe UI Symbol"/>
                <w:b/>
                <w:bCs/>
                <w:szCs w:val="24"/>
              </w:rPr>
            </w:pPr>
          </w:p>
          <w:p w14:paraId="344C909A" w14:textId="77777777" w:rsidR="00AF4EFE" w:rsidRPr="006A1B8E" w:rsidRDefault="00AF4EFE" w:rsidP="006D232D">
            <w:pPr>
              <w:rPr>
                <w:rFonts w:ascii="Segoe UI Symbol" w:hAnsi="Segoe UI Symbol" w:cs="Segoe UI Symbol"/>
                <w:b/>
                <w:bCs/>
                <w:szCs w:val="24"/>
              </w:rPr>
            </w:pPr>
          </w:p>
        </w:tc>
      </w:tr>
      <w:tr w:rsidR="00AF4EFE" w:rsidRPr="00E75A77" w14:paraId="7857EE3B" w14:textId="77777777" w:rsidTr="006D232D">
        <w:trPr>
          <w:trHeight w:val="376"/>
        </w:trPr>
        <w:tc>
          <w:tcPr>
            <w:tcW w:w="13948" w:type="dxa"/>
          </w:tcPr>
          <w:p w14:paraId="4F2CE3B9" w14:textId="77777777" w:rsidR="00AF4EFE" w:rsidRDefault="00AF4EFE" w:rsidP="006D232D">
            <w:pPr>
              <w:rPr>
                <w:b/>
                <w:bCs/>
                <w:color w:val="009A91"/>
                <w:szCs w:val="24"/>
                <w:lang w:val="en-US" w:eastAsia="en-US"/>
              </w:rPr>
            </w:pPr>
            <w:r>
              <w:rPr>
                <w:b/>
                <w:bCs/>
                <w:color w:val="009A91"/>
                <w:szCs w:val="24"/>
                <w:lang w:val="en-US" w:eastAsia="en-US"/>
              </w:rPr>
              <w:t xml:space="preserve">Negative impacts – what can you do </w:t>
            </w:r>
          </w:p>
          <w:p w14:paraId="0829064E" w14:textId="77777777" w:rsidR="00AF4EFE" w:rsidRPr="00726A0D" w:rsidRDefault="00AF4EFE" w:rsidP="006D232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w:t>
            </w:r>
            <w:proofErr w:type="gramStart"/>
            <w:r w:rsidRPr="00726A0D">
              <w:rPr>
                <w:color w:val="auto"/>
                <w:szCs w:val="24"/>
                <w:lang w:val="en-US" w:eastAsia="en-US"/>
              </w:rPr>
              <w:t>negative</w:t>
            </w:r>
            <w:proofErr w:type="gramEnd"/>
            <w:r w:rsidRPr="00726A0D">
              <w:rPr>
                <w:color w:val="auto"/>
                <w:szCs w:val="24"/>
                <w:lang w:val="en-US" w:eastAsia="en-US"/>
              </w:rPr>
              <w:t xml:space="preserve"> </w:t>
            </w:r>
          </w:p>
          <w:p w14:paraId="28E38680" w14:textId="77777777" w:rsidR="00AF4EFE" w:rsidRPr="00726A0D" w:rsidRDefault="00AF4EFE" w:rsidP="006D232D">
            <w:pPr>
              <w:rPr>
                <w:color w:val="auto"/>
                <w:szCs w:val="24"/>
                <w:lang w:val="en-US" w:eastAsia="en-US"/>
              </w:rPr>
            </w:pPr>
            <w:r w:rsidRPr="00726A0D">
              <w:rPr>
                <w:color w:val="auto"/>
                <w:szCs w:val="24"/>
                <w:lang w:val="en-US" w:eastAsia="en-US"/>
              </w:rPr>
              <w:t xml:space="preserve">impacts? </w:t>
            </w:r>
          </w:p>
          <w:p w14:paraId="3BAB9DC3" w14:textId="77777777" w:rsidR="00AF4EFE" w:rsidRPr="00726A0D" w:rsidRDefault="00AF4EFE" w:rsidP="006D232D">
            <w:pPr>
              <w:rPr>
                <w:color w:val="auto"/>
                <w:szCs w:val="24"/>
                <w:lang w:val="en-US" w:eastAsia="en-US"/>
              </w:rPr>
            </w:pPr>
          </w:p>
          <w:p w14:paraId="41D023B2" w14:textId="77777777" w:rsidR="00AF4EFE" w:rsidRPr="00AF4EFE" w:rsidRDefault="00AF4EFE" w:rsidP="006D232D">
            <w:pPr>
              <w:rPr>
                <w:b/>
                <w:bCs/>
                <w:color w:val="auto"/>
                <w:szCs w:val="24"/>
                <w:lang w:val="en-US" w:eastAsia="en-US"/>
              </w:rPr>
            </w:pPr>
            <w:r w:rsidRPr="00AF4EFE">
              <w:rPr>
                <w:b/>
                <w:bCs/>
                <w:color w:val="auto"/>
                <w:szCs w:val="24"/>
                <w:lang w:val="en-US" w:eastAsia="en-US"/>
              </w:rPr>
              <w:t xml:space="preserve">Are there opportunities to: </w:t>
            </w:r>
          </w:p>
          <w:p w14:paraId="68F6460B" w14:textId="77777777" w:rsidR="00AF4EFE" w:rsidRPr="00726A0D" w:rsidRDefault="00AF4EFE" w:rsidP="006D232D">
            <w:pPr>
              <w:rPr>
                <w:color w:val="auto"/>
                <w:szCs w:val="24"/>
                <w:lang w:val="en-US" w:eastAsia="en-US"/>
              </w:rPr>
            </w:pPr>
            <w:r w:rsidRPr="00726A0D">
              <w:rPr>
                <w:color w:val="auto"/>
                <w:szCs w:val="24"/>
                <w:lang w:val="en-US" w:eastAsia="en-US"/>
              </w:rPr>
              <w:t xml:space="preserve">• Advance equality of opportunity </w:t>
            </w:r>
          </w:p>
          <w:p w14:paraId="4AEA00CB" w14:textId="77777777" w:rsidR="00AF4EFE" w:rsidRPr="00726A0D" w:rsidRDefault="00AF4EFE" w:rsidP="006D232D">
            <w:pPr>
              <w:rPr>
                <w:color w:val="auto"/>
                <w:szCs w:val="24"/>
                <w:lang w:val="en-US" w:eastAsia="en-US"/>
              </w:rPr>
            </w:pPr>
            <w:r w:rsidRPr="00726A0D">
              <w:rPr>
                <w:color w:val="auto"/>
                <w:szCs w:val="24"/>
                <w:lang w:val="en-US" w:eastAsia="en-US"/>
              </w:rPr>
              <w:t xml:space="preserve">• Foster good relations between people in any protected group and those who are </w:t>
            </w:r>
            <w:proofErr w:type="gramStart"/>
            <w:r w:rsidRPr="00726A0D">
              <w:rPr>
                <w:color w:val="auto"/>
                <w:szCs w:val="24"/>
                <w:lang w:val="en-US" w:eastAsia="en-US"/>
              </w:rPr>
              <w:t>not?</w:t>
            </w:r>
            <w:proofErr w:type="gramEnd"/>
          </w:p>
          <w:p w14:paraId="0E2D3BB3" w14:textId="77777777" w:rsidR="00AF4EFE" w:rsidRPr="00E75A77" w:rsidRDefault="00AF4EFE" w:rsidP="006D232D">
            <w:pPr>
              <w:rPr>
                <w:b/>
                <w:bCs/>
                <w:color w:val="009A91"/>
                <w:szCs w:val="24"/>
                <w:lang w:val="en-US" w:eastAsia="en-US"/>
              </w:rPr>
            </w:pPr>
          </w:p>
        </w:tc>
      </w:tr>
      <w:tr w:rsidR="00AF4EFE" w14:paraId="37DF731D" w14:textId="77777777" w:rsidTr="006D232D">
        <w:trPr>
          <w:trHeight w:val="376"/>
        </w:trPr>
        <w:tc>
          <w:tcPr>
            <w:tcW w:w="13948" w:type="dxa"/>
          </w:tcPr>
          <w:p w14:paraId="605B5414" w14:textId="77777777" w:rsidR="00AF4EFE" w:rsidRDefault="00AF4EFE" w:rsidP="006D232D">
            <w:pPr>
              <w:rPr>
                <w:b/>
                <w:bCs/>
                <w:color w:val="009A91"/>
                <w:sz w:val="32"/>
                <w:szCs w:val="32"/>
                <w:lang w:val="en-US" w:eastAsia="en-US"/>
              </w:rPr>
            </w:pPr>
          </w:p>
          <w:p w14:paraId="2AB56CD7" w14:textId="77777777" w:rsidR="00AF4EFE" w:rsidRDefault="00AF4EFE" w:rsidP="006D232D">
            <w:pPr>
              <w:rPr>
                <w:b/>
                <w:bCs/>
                <w:color w:val="009A91"/>
                <w:sz w:val="32"/>
                <w:szCs w:val="32"/>
                <w:lang w:val="en-US" w:eastAsia="en-US"/>
              </w:rPr>
            </w:pPr>
          </w:p>
          <w:p w14:paraId="0D1D4B53" w14:textId="77777777" w:rsidR="00AF4EFE" w:rsidRDefault="00AF4EFE" w:rsidP="006D232D">
            <w:pPr>
              <w:rPr>
                <w:b/>
                <w:bCs/>
                <w:color w:val="009A91"/>
                <w:sz w:val="32"/>
                <w:szCs w:val="32"/>
                <w:lang w:val="en-US" w:eastAsia="en-US"/>
              </w:rPr>
            </w:pPr>
          </w:p>
        </w:tc>
      </w:tr>
      <w:tr w:rsidR="00AF4EFE" w:rsidRPr="00AF4EFE" w14:paraId="1EDFDD5B" w14:textId="77777777" w:rsidTr="006D232D">
        <w:trPr>
          <w:trHeight w:val="376"/>
        </w:trPr>
        <w:tc>
          <w:tcPr>
            <w:tcW w:w="13948" w:type="dxa"/>
          </w:tcPr>
          <w:p w14:paraId="124FEFB6" w14:textId="77777777" w:rsidR="00AF4EFE" w:rsidRPr="00AF4EFE" w:rsidRDefault="00AF4EFE" w:rsidP="006D232D">
            <w:pPr>
              <w:rPr>
                <w:b/>
                <w:bCs/>
                <w:color w:val="009A91"/>
                <w:szCs w:val="24"/>
                <w:lang w:val="en-US" w:eastAsia="en-US"/>
              </w:rPr>
            </w:pPr>
            <w:r w:rsidRPr="00AF4EFE">
              <w:rPr>
                <w:b/>
                <w:bCs/>
                <w:color w:val="009A91"/>
                <w:szCs w:val="24"/>
                <w:lang w:val="en-US" w:eastAsia="en-US"/>
              </w:rPr>
              <w:t>What are your next steps?</w:t>
            </w:r>
          </w:p>
          <w:p w14:paraId="1FABDA3B" w14:textId="77777777" w:rsidR="00AF4EFE" w:rsidRPr="00AF4EFE" w:rsidRDefault="00AF4EFE" w:rsidP="006D232D">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79AB8EB1" w14:textId="77777777" w:rsidTr="006D232D">
        <w:trPr>
          <w:trHeight w:val="376"/>
        </w:trPr>
        <w:tc>
          <w:tcPr>
            <w:tcW w:w="13948" w:type="dxa"/>
          </w:tcPr>
          <w:p w14:paraId="0D3BB052" w14:textId="77777777" w:rsidR="00AF4EFE" w:rsidRDefault="00AF4EFE" w:rsidP="006D232D">
            <w:pPr>
              <w:rPr>
                <w:b/>
                <w:bCs/>
                <w:color w:val="009A91"/>
                <w:sz w:val="32"/>
                <w:szCs w:val="32"/>
                <w:lang w:val="en-US" w:eastAsia="en-US"/>
              </w:rPr>
            </w:pPr>
          </w:p>
          <w:p w14:paraId="45E7FF79" w14:textId="77777777" w:rsidR="00AF4EFE" w:rsidRDefault="00AF4EFE" w:rsidP="006D232D">
            <w:pPr>
              <w:rPr>
                <w:b/>
                <w:bCs/>
                <w:color w:val="009A91"/>
                <w:sz w:val="32"/>
                <w:szCs w:val="32"/>
                <w:lang w:val="en-US" w:eastAsia="en-US"/>
              </w:rPr>
            </w:pPr>
          </w:p>
          <w:p w14:paraId="70409BF2" w14:textId="77777777" w:rsidR="00AF4EFE" w:rsidRDefault="00AF4EFE" w:rsidP="006D232D">
            <w:pPr>
              <w:rPr>
                <w:b/>
                <w:bCs/>
                <w:color w:val="009A91"/>
                <w:sz w:val="32"/>
                <w:szCs w:val="32"/>
                <w:lang w:val="en-US" w:eastAsia="en-US"/>
              </w:rPr>
            </w:pPr>
          </w:p>
        </w:tc>
      </w:tr>
    </w:tbl>
    <w:p w14:paraId="1EBA129A" w14:textId="77777777" w:rsidR="00431669" w:rsidRDefault="00431669" w:rsidP="0038565A">
      <w:pPr>
        <w:rPr>
          <w:b/>
          <w:bCs/>
          <w:color w:val="009A91"/>
          <w:sz w:val="32"/>
          <w:szCs w:val="32"/>
          <w:lang w:val="en-US" w:eastAsia="en-US"/>
        </w:rPr>
      </w:pPr>
    </w:p>
    <w:p w14:paraId="33DD4FD9" w14:textId="77777777" w:rsidR="00431669" w:rsidRDefault="00431669" w:rsidP="0038565A">
      <w:pPr>
        <w:rPr>
          <w:b/>
          <w:bCs/>
          <w:color w:val="009A91"/>
          <w:sz w:val="32"/>
          <w:szCs w:val="32"/>
          <w:lang w:val="en-US" w:eastAsia="en-US"/>
        </w:rPr>
      </w:pPr>
    </w:p>
    <w:p w14:paraId="415E7FAB" w14:textId="58637D1D" w:rsidR="00431669" w:rsidRDefault="00431669" w:rsidP="0038565A">
      <w:pPr>
        <w:rPr>
          <w:b/>
          <w:bCs/>
          <w:color w:val="009A91"/>
          <w:sz w:val="32"/>
          <w:szCs w:val="32"/>
          <w:lang w:val="en-US" w:eastAsia="en-US"/>
        </w:rPr>
      </w:pPr>
    </w:p>
    <w:p w14:paraId="7BC3ADE1" w14:textId="1CF2839B" w:rsidR="00FF1663" w:rsidRDefault="00FF1663"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13948"/>
      </w:tblGrid>
      <w:tr w:rsidR="00AF4EFE" w:rsidRPr="00E75A77" w14:paraId="51B36D38" w14:textId="77777777" w:rsidTr="006D232D">
        <w:trPr>
          <w:trHeight w:val="376"/>
        </w:trPr>
        <w:tc>
          <w:tcPr>
            <w:tcW w:w="13948" w:type="dxa"/>
          </w:tcPr>
          <w:p w14:paraId="1FB41CE9" w14:textId="77777777" w:rsidR="00AF4EFE" w:rsidRDefault="00AF4EFE" w:rsidP="006D232D">
            <w:pPr>
              <w:rPr>
                <w:b/>
                <w:bCs/>
                <w:color w:val="009A91"/>
                <w:szCs w:val="24"/>
                <w:lang w:val="en-US" w:eastAsia="en-US"/>
              </w:rPr>
            </w:pPr>
            <w:r w:rsidRPr="00726A0D">
              <w:rPr>
                <w:b/>
                <w:bCs/>
                <w:color w:val="009A91"/>
                <w:szCs w:val="24"/>
                <w:lang w:val="en-US" w:eastAsia="en-US"/>
              </w:rPr>
              <w:lastRenderedPageBreak/>
              <w:t>Analysis of the evidence</w:t>
            </w:r>
          </w:p>
          <w:p w14:paraId="5BC5E372" w14:textId="675753EC" w:rsidR="00AF4EFE" w:rsidRPr="00E75A77" w:rsidRDefault="00AF4EFE" w:rsidP="006D232D">
            <w:pPr>
              <w:rPr>
                <w:b/>
                <w:bCs/>
                <w:color w:val="009A91"/>
                <w:szCs w:val="24"/>
                <w:lang w:val="en-US" w:eastAsia="en-US"/>
              </w:rPr>
            </w:pPr>
            <w:r w:rsidRPr="00726A0D">
              <w:rPr>
                <w:b/>
                <w:bCs/>
                <w:color w:val="auto"/>
                <w:szCs w:val="24"/>
                <w:lang w:val="en-US" w:eastAsia="en-US"/>
              </w:rPr>
              <w:t>Does your analysis indicate a disproportionate impact relating to</w:t>
            </w:r>
            <w:r>
              <w:rPr>
                <w:b/>
                <w:bCs/>
                <w:color w:val="009A91"/>
                <w:szCs w:val="24"/>
                <w:lang w:val="en-US" w:eastAsia="en-US"/>
              </w:rPr>
              <w:t xml:space="preserve"> </w:t>
            </w:r>
            <w:r w:rsidRPr="00AF4EFE">
              <w:rPr>
                <w:b/>
                <w:bCs/>
                <w:color w:val="009A91"/>
                <w:szCs w:val="24"/>
                <w:lang w:val="en-US" w:eastAsia="en-US"/>
              </w:rPr>
              <w:t>Sex</w:t>
            </w:r>
            <w:r>
              <w:rPr>
                <w:b/>
                <w:bCs/>
                <w:color w:val="009A91"/>
                <w:szCs w:val="24"/>
                <w:lang w:val="en-US" w:eastAsia="en-US"/>
              </w:rPr>
              <w:t>?</w:t>
            </w:r>
          </w:p>
        </w:tc>
      </w:tr>
      <w:tr w:rsidR="00AF4EFE" w:rsidRPr="00726A0D" w14:paraId="1CDD25E1" w14:textId="77777777" w:rsidTr="006D232D">
        <w:trPr>
          <w:trHeight w:val="376"/>
        </w:trPr>
        <w:tc>
          <w:tcPr>
            <w:tcW w:w="13948" w:type="dxa"/>
          </w:tcPr>
          <w:p w14:paraId="6B71F141" w14:textId="303DB767"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 xml:space="preserve">Yes - </w:t>
            </w:r>
            <w:r w:rsidRPr="00726A0D">
              <w:rPr>
                <w:szCs w:val="24"/>
              </w:rPr>
              <w:t xml:space="preserve">Describe the nature of any disproportionate impact/s or potential impacts as indicated by the data. </w:t>
            </w:r>
          </w:p>
          <w:p w14:paraId="0D414ABE" w14:textId="32C7A625"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No</w:t>
            </w:r>
            <w:r w:rsidRPr="00E75A77">
              <w:rPr>
                <w:szCs w:val="24"/>
              </w:rPr>
              <w:t xml:space="preserve"> </w:t>
            </w:r>
            <w:r w:rsidR="00EA1C2A">
              <w:rPr>
                <w:szCs w:val="24"/>
              </w:rPr>
              <w:t xml:space="preserve">- </w:t>
            </w:r>
            <w:r w:rsidR="00EA1C2A" w:rsidRPr="00EA1C2A">
              <w:rPr>
                <w:szCs w:val="24"/>
              </w:rPr>
              <w:t>If no impact is identified, please explain your rationale based on the data</w:t>
            </w:r>
          </w:p>
        </w:tc>
      </w:tr>
      <w:tr w:rsidR="00AF4EFE" w:rsidRPr="006A1B8E" w14:paraId="45AC0032" w14:textId="77777777" w:rsidTr="006D232D">
        <w:trPr>
          <w:trHeight w:val="376"/>
        </w:trPr>
        <w:tc>
          <w:tcPr>
            <w:tcW w:w="13948" w:type="dxa"/>
          </w:tcPr>
          <w:p w14:paraId="6B02EDD2" w14:textId="77777777" w:rsidR="00AF4EFE" w:rsidRDefault="00AF4EFE" w:rsidP="006D232D">
            <w:pPr>
              <w:rPr>
                <w:rFonts w:ascii="Segoe UI Symbol" w:hAnsi="Segoe UI Symbol" w:cs="Segoe UI Symbol"/>
                <w:b/>
                <w:bCs/>
                <w:szCs w:val="24"/>
              </w:rPr>
            </w:pPr>
          </w:p>
          <w:p w14:paraId="6A6A7D42" w14:textId="77777777" w:rsidR="00AF4EFE" w:rsidRDefault="00AF4EFE" w:rsidP="006D232D">
            <w:pPr>
              <w:rPr>
                <w:rFonts w:ascii="Segoe UI Symbol" w:hAnsi="Segoe UI Symbol" w:cs="Segoe UI Symbol"/>
                <w:b/>
                <w:bCs/>
                <w:szCs w:val="24"/>
              </w:rPr>
            </w:pPr>
          </w:p>
          <w:p w14:paraId="12544371" w14:textId="77777777" w:rsidR="00AF4EFE" w:rsidRPr="006A1B8E" w:rsidRDefault="00AF4EFE" w:rsidP="006D232D">
            <w:pPr>
              <w:rPr>
                <w:rFonts w:ascii="Segoe UI Symbol" w:hAnsi="Segoe UI Symbol" w:cs="Segoe UI Symbol"/>
                <w:b/>
                <w:bCs/>
                <w:szCs w:val="24"/>
              </w:rPr>
            </w:pPr>
          </w:p>
        </w:tc>
      </w:tr>
      <w:tr w:rsidR="00AF4EFE" w:rsidRPr="00E75A77" w14:paraId="29DFEA37" w14:textId="77777777" w:rsidTr="006D232D">
        <w:trPr>
          <w:trHeight w:val="376"/>
        </w:trPr>
        <w:tc>
          <w:tcPr>
            <w:tcW w:w="13948" w:type="dxa"/>
          </w:tcPr>
          <w:p w14:paraId="72905634" w14:textId="77777777" w:rsidR="00AF4EFE" w:rsidRDefault="00AF4EFE" w:rsidP="006D232D">
            <w:pPr>
              <w:rPr>
                <w:b/>
                <w:bCs/>
                <w:color w:val="009A91"/>
                <w:szCs w:val="24"/>
                <w:lang w:val="en-US" w:eastAsia="en-US"/>
              </w:rPr>
            </w:pPr>
            <w:r>
              <w:rPr>
                <w:b/>
                <w:bCs/>
                <w:color w:val="009A91"/>
                <w:szCs w:val="24"/>
                <w:lang w:val="en-US" w:eastAsia="en-US"/>
              </w:rPr>
              <w:t xml:space="preserve">Negative impacts – what can you do </w:t>
            </w:r>
          </w:p>
          <w:p w14:paraId="2647F324" w14:textId="77777777" w:rsidR="00AF4EFE" w:rsidRPr="00726A0D" w:rsidRDefault="00AF4EFE" w:rsidP="006D232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w:t>
            </w:r>
            <w:proofErr w:type="gramStart"/>
            <w:r w:rsidRPr="00726A0D">
              <w:rPr>
                <w:color w:val="auto"/>
                <w:szCs w:val="24"/>
                <w:lang w:val="en-US" w:eastAsia="en-US"/>
              </w:rPr>
              <w:t>negative</w:t>
            </w:r>
            <w:proofErr w:type="gramEnd"/>
            <w:r w:rsidRPr="00726A0D">
              <w:rPr>
                <w:color w:val="auto"/>
                <w:szCs w:val="24"/>
                <w:lang w:val="en-US" w:eastAsia="en-US"/>
              </w:rPr>
              <w:t xml:space="preserve"> </w:t>
            </w:r>
          </w:p>
          <w:p w14:paraId="3147756F" w14:textId="77777777" w:rsidR="00AF4EFE" w:rsidRPr="00726A0D" w:rsidRDefault="00AF4EFE" w:rsidP="006D232D">
            <w:pPr>
              <w:rPr>
                <w:color w:val="auto"/>
                <w:szCs w:val="24"/>
                <w:lang w:val="en-US" w:eastAsia="en-US"/>
              </w:rPr>
            </w:pPr>
            <w:r w:rsidRPr="00726A0D">
              <w:rPr>
                <w:color w:val="auto"/>
                <w:szCs w:val="24"/>
                <w:lang w:val="en-US" w:eastAsia="en-US"/>
              </w:rPr>
              <w:t xml:space="preserve">impacts? </w:t>
            </w:r>
          </w:p>
          <w:p w14:paraId="1D70F67F" w14:textId="77777777" w:rsidR="00AF4EFE" w:rsidRPr="00726A0D" w:rsidRDefault="00AF4EFE" w:rsidP="006D232D">
            <w:pPr>
              <w:rPr>
                <w:color w:val="auto"/>
                <w:szCs w:val="24"/>
                <w:lang w:val="en-US" w:eastAsia="en-US"/>
              </w:rPr>
            </w:pPr>
          </w:p>
          <w:p w14:paraId="11AD3171" w14:textId="77777777" w:rsidR="00AF4EFE" w:rsidRPr="00AF4EFE" w:rsidRDefault="00AF4EFE" w:rsidP="006D232D">
            <w:pPr>
              <w:rPr>
                <w:b/>
                <w:bCs/>
                <w:color w:val="auto"/>
                <w:szCs w:val="24"/>
                <w:lang w:val="en-US" w:eastAsia="en-US"/>
              </w:rPr>
            </w:pPr>
            <w:r w:rsidRPr="00AF4EFE">
              <w:rPr>
                <w:b/>
                <w:bCs/>
                <w:color w:val="auto"/>
                <w:szCs w:val="24"/>
                <w:lang w:val="en-US" w:eastAsia="en-US"/>
              </w:rPr>
              <w:t xml:space="preserve">Are there opportunities to: </w:t>
            </w:r>
          </w:p>
          <w:p w14:paraId="3C4E8495" w14:textId="77777777" w:rsidR="00AF4EFE" w:rsidRPr="00726A0D" w:rsidRDefault="00AF4EFE" w:rsidP="006D232D">
            <w:pPr>
              <w:rPr>
                <w:color w:val="auto"/>
                <w:szCs w:val="24"/>
                <w:lang w:val="en-US" w:eastAsia="en-US"/>
              </w:rPr>
            </w:pPr>
            <w:r w:rsidRPr="00726A0D">
              <w:rPr>
                <w:color w:val="auto"/>
                <w:szCs w:val="24"/>
                <w:lang w:val="en-US" w:eastAsia="en-US"/>
              </w:rPr>
              <w:t xml:space="preserve">• Advance equality of opportunity </w:t>
            </w:r>
          </w:p>
          <w:p w14:paraId="2B411B60" w14:textId="77777777" w:rsidR="00AF4EFE" w:rsidRPr="00726A0D" w:rsidRDefault="00AF4EFE" w:rsidP="006D232D">
            <w:pPr>
              <w:rPr>
                <w:color w:val="auto"/>
                <w:szCs w:val="24"/>
                <w:lang w:val="en-US" w:eastAsia="en-US"/>
              </w:rPr>
            </w:pPr>
            <w:r w:rsidRPr="00726A0D">
              <w:rPr>
                <w:color w:val="auto"/>
                <w:szCs w:val="24"/>
                <w:lang w:val="en-US" w:eastAsia="en-US"/>
              </w:rPr>
              <w:t xml:space="preserve">• Foster good relations between people in any protected group and those who are </w:t>
            </w:r>
            <w:proofErr w:type="gramStart"/>
            <w:r w:rsidRPr="00726A0D">
              <w:rPr>
                <w:color w:val="auto"/>
                <w:szCs w:val="24"/>
                <w:lang w:val="en-US" w:eastAsia="en-US"/>
              </w:rPr>
              <w:t>not?</w:t>
            </w:r>
            <w:proofErr w:type="gramEnd"/>
          </w:p>
          <w:p w14:paraId="7BC40425" w14:textId="77777777" w:rsidR="00AF4EFE" w:rsidRPr="00E75A77" w:rsidRDefault="00AF4EFE" w:rsidP="006D232D">
            <w:pPr>
              <w:rPr>
                <w:b/>
                <w:bCs/>
                <w:color w:val="009A91"/>
                <w:szCs w:val="24"/>
                <w:lang w:val="en-US" w:eastAsia="en-US"/>
              </w:rPr>
            </w:pPr>
          </w:p>
        </w:tc>
      </w:tr>
      <w:tr w:rsidR="00AF4EFE" w14:paraId="4ACB1C13" w14:textId="77777777" w:rsidTr="006D232D">
        <w:trPr>
          <w:trHeight w:val="376"/>
        </w:trPr>
        <w:tc>
          <w:tcPr>
            <w:tcW w:w="13948" w:type="dxa"/>
          </w:tcPr>
          <w:p w14:paraId="0E2913AE" w14:textId="77777777" w:rsidR="00AF4EFE" w:rsidRDefault="00AF4EFE" w:rsidP="006D232D">
            <w:pPr>
              <w:rPr>
                <w:b/>
                <w:bCs/>
                <w:color w:val="009A91"/>
                <w:sz w:val="32"/>
                <w:szCs w:val="32"/>
                <w:lang w:val="en-US" w:eastAsia="en-US"/>
              </w:rPr>
            </w:pPr>
          </w:p>
          <w:p w14:paraId="58E4A990" w14:textId="77777777" w:rsidR="00AF4EFE" w:rsidRDefault="00AF4EFE" w:rsidP="006D232D">
            <w:pPr>
              <w:rPr>
                <w:b/>
                <w:bCs/>
                <w:color w:val="009A91"/>
                <w:sz w:val="32"/>
                <w:szCs w:val="32"/>
                <w:lang w:val="en-US" w:eastAsia="en-US"/>
              </w:rPr>
            </w:pPr>
          </w:p>
          <w:p w14:paraId="5749F1B9" w14:textId="77777777" w:rsidR="00AF4EFE" w:rsidRDefault="00AF4EFE" w:rsidP="006D232D">
            <w:pPr>
              <w:rPr>
                <w:b/>
                <w:bCs/>
                <w:color w:val="009A91"/>
                <w:sz w:val="32"/>
                <w:szCs w:val="32"/>
                <w:lang w:val="en-US" w:eastAsia="en-US"/>
              </w:rPr>
            </w:pPr>
          </w:p>
        </w:tc>
      </w:tr>
      <w:tr w:rsidR="00AF4EFE" w:rsidRPr="00AF4EFE" w14:paraId="4845A116" w14:textId="77777777" w:rsidTr="006D232D">
        <w:trPr>
          <w:trHeight w:val="376"/>
        </w:trPr>
        <w:tc>
          <w:tcPr>
            <w:tcW w:w="13948" w:type="dxa"/>
          </w:tcPr>
          <w:p w14:paraId="6D00E4E2" w14:textId="77777777" w:rsidR="00AF4EFE" w:rsidRPr="00AF4EFE" w:rsidRDefault="00AF4EFE" w:rsidP="006D232D">
            <w:pPr>
              <w:rPr>
                <w:b/>
                <w:bCs/>
                <w:color w:val="009A91"/>
                <w:szCs w:val="24"/>
                <w:lang w:val="en-US" w:eastAsia="en-US"/>
              </w:rPr>
            </w:pPr>
            <w:r w:rsidRPr="00AF4EFE">
              <w:rPr>
                <w:b/>
                <w:bCs/>
                <w:color w:val="009A91"/>
                <w:szCs w:val="24"/>
                <w:lang w:val="en-US" w:eastAsia="en-US"/>
              </w:rPr>
              <w:t>What are your next steps?</w:t>
            </w:r>
          </w:p>
          <w:p w14:paraId="5659A617" w14:textId="77777777" w:rsidR="00AF4EFE" w:rsidRPr="00AF4EFE" w:rsidRDefault="00AF4EFE" w:rsidP="006D232D">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133EB578" w14:textId="77777777" w:rsidTr="006D232D">
        <w:trPr>
          <w:trHeight w:val="376"/>
        </w:trPr>
        <w:tc>
          <w:tcPr>
            <w:tcW w:w="13948" w:type="dxa"/>
          </w:tcPr>
          <w:p w14:paraId="3241B5F0" w14:textId="77777777" w:rsidR="00AF4EFE" w:rsidRDefault="00AF4EFE" w:rsidP="006D232D">
            <w:pPr>
              <w:rPr>
                <w:b/>
                <w:bCs/>
                <w:color w:val="009A91"/>
                <w:sz w:val="32"/>
                <w:szCs w:val="32"/>
                <w:lang w:val="en-US" w:eastAsia="en-US"/>
              </w:rPr>
            </w:pPr>
          </w:p>
          <w:p w14:paraId="1DED9613" w14:textId="77777777" w:rsidR="00AF4EFE" w:rsidRDefault="00AF4EFE" w:rsidP="006D232D">
            <w:pPr>
              <w:rPr>
                <w:b/>
                <w:bCs/>
                <w:color w:val="009A91"/>
                <w:sz w:val="32"/>
                <w:szCs w:val="32"/>
                <w:lang w:val="en-US" w:eastAsia="en-US"/>
              </w:rPr>
            </w:pPr>
          </w:p>
          <w:p w14:paraId="3EA3213B" w14:textId="77777777" w:rsidR="00AF4EFE" w:rsidRDefault="00AF4EFE" w:rsidP="006D232D">
            <w:pPr>
              <w:rPr>
                <w:b/>
                <w:bCs/>
                <w:color w:val="009A91"/>
                <w:sz w:val="32"/>
                <w:szCs w:val="32"/>
                <w:lang w:val="en-US" w:eastAsia="en-US"/>
              </w:rPr>
            </w:pPr>
          </w:p>
        </w:tc>
      </w:tr>
    </w:tbl>
    <w:p w14:paraId="1EAF9652" w14:textId="5126866E" w:rsidR="00FF1663" w:rsidRDefault="00FF1663" w:rsidP="0038565A">
      <w:pPr>
        <w:rPr>
          <w:b/>
          <w:bCs/>
          <w:color w:val="009A91"/>
          <w:sz w:val="32"/>
          <w:szCs w:val="32"/>
          <w:lang w:val="en-US" w:eastAsia="en-US"/>
        </w:rPr>
      </w:pPr>
    </w:p>
    <w:p w14:paraId="4DFFFE1B" w14:textId="77777777" w:rsidR="00FF1663" w:rsidRDefault="00FF1663" w:rsidP="0038565A">
      <w:pPr>
        <w:rPr>
          <w:b/>
          <w:bCs/>
          <w:color w:val="009A91"/>
          <w:sz w:val="32"/>
          <w:szCs w:val="32"/>
          <w:lang w:val="en-US" w:eastAsia="en-US"/>
        </w:rPr>
      </w:pPr>
    </w:p>
    <w:p w14:paraId="0624BA65" w14:textId="0EF026E4" w:rsidR="00431669" w:rsidRDefault="00431669" w:rsidP="0038565A">
      <w:pPr>
        <w:rPr>
          <w:b/>
          <w:bCs/>
          <w:color w:val="009A91"/>
          <w:sz w:val="32"/>
          <w:szCs w:val="32"/>
          <w:lang w:val="en-US" w:eastAsia="en-US"/>
        </w:rPr>
      </w:pPr>
    </w:p>
    <w:p w14:paraId="2E10A87C" w14:textId="501C649A" w:rsidR="00AF4EFE" w:rsidRDefault="00AF4EFE" w:rsidP="0038565A">
      <w:pPr>
        <w:rPr>
          <w:b/>
          <w:bCs/>
          <w:color w:val="009A91"/>
          <w:sz w:val="32"/>
          <w:szCs w:val="32"/>
          <w:lang w:val="en-US" w:eastAsia="en-US"/>
        </w:rPr>
      </w:pPr>
    </w:p>
    <w:p w14:paraId="6C4C53B1" w14:textId="47338EC8" w:rsidR="00AF4EFE" w:rsidRDefault="00AF4EFE"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13948"/>
      </w:tblGrid>
      <w:tr w:rsidR="00AF4EFE" w:rsidRPr="00E75A77" w14:paraId="7559A820" w14:textId="77777777" w:rsidTr="006D232D">
        <w:trPr>
          <w:trHeight w:val="376"/>
        </w:trPr>
        <w:tc>
          <w:tcPr>
            <w:tcW w:w="13948" w:type="dxa"/>
          </w:tcPr>
          <w:p w14:paraId="36074D80" w14:textId="77777777" w:rsidR="00AF4EFE" w:rsidRDefault="00AF4EFE" w:rsidP="006D232D">
            <w:pPr>
              <w:rPr>
                <w:b/>
                <w:bCs/>
                <w:color w:val="009A91"/>
                <w:szCs w:val="24"/>
                <w:lang w:val="en-US" w:eastAsia="en-US"/>
              </w:rPr>
            </w:pPr>
            <w:r w:rsidRPr="00726A0D">
              <w:rPr>
                <w:b/>
                <w:bCs/>
                <w:color w:val="009A91"/>
                <w:szCs w:val="24"/>
                <w:lang w:val="en-US" w:eastAsia="en-US"/>
              </w:rPr>
              <w:t>Analysis of the evidence</w:t>
            </w:r>
          </w:p>
          <w:p w14:paraId="5134E59D" w14:textId="3380D764" w:rsidR="00AF4EFE" w:rsidRPr="00E75A77" w:rsidRDefault="00AF4EFE" w:rsidP="006D232D">
            <w:pPr>
              <w:rPr>
                <w:b/>
                <w:bCs/>
                <w:color w:val="009A91"/>
                <w:szCs w:val="24"/>
                <w:lang w:val="en-US" w:eastAsia="en-US"/>
              </w:rPr>
            </w:pPr>
            <w:r w:rsidRPr="00726A0D">
              <w:rPr>
                <w:b/>
                <w:bCs/>
                <w:color w:val="auto"/>
                <w:szCs w:val="24"/>
                <w:lang w:val="en-US" w:eastAsia="en-US"/>
              </w:rPr>
              <w:t>Does your analysis indicate a disproportionate impact relating to</w:t>
            </w:r>
            <w:r>
              <w:rPr>
                <w:b/>
                <w:bCs/>
                <w:color w:val="009A91"/>
                <w:szCs w:val="24"/>
                <w:lang w:val="en-US" w:eastAsia="en-US"/>
              </w:rPr>
              <w:t xml:space="preserve"> </w:t>
            </w:r>
            <w:r w:rsidRPr="00AF4EFE">
              <w:rPr>
                <w:b/>
                <w:bCs/>
                <w:color w:val="009A91"/>
                <w:szCs w:val="24"/>
                <w:lang w:val="en-US" w:eastAsia="en-US"/>
              </w:rPr>
              <w:t>Sexual orientation</w:t>
            </w:r>
            <w:r>
              <w:rPr>
                <w:b/>
                <w:bCs/>
                <w:color w:val="009A91"/>
                <w:szCs w:val="24"/>
                <w:lang w:val="en-US" w:eastAsia="en-US"/>
              </w:rPr>
              <w:t>?</w:t>
            </w:r>
          </w:p>
        </w:tc>
      </w:tr>
      <w:tr w:rsidR="00AF4EFE" w:rsidRPr="00726A0D" w14:paraId="2A100112" w14:textId="77777777" w:rsidTr="006D232D">
        <w:trPr>
          <w:trHeight w:val="376"/>
        </w:trPr>
        <w:tc>
          <w:tcPr>
            <w:tcW w:w="13948" w:type="dxa"/>
          </w:tcPr>
          <w:p w14:paraId="0B93C9A4" w14:textId="00761D6A"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 xml:space="preserve">Yes - </w:t>
            </w:r>
            <w:r w:rsidRPr="00726A0D">
              <w:rPr>
                <w:szCs w:val="24"/>
              </w:rPr>
              <w:t xml:space="preserve">Describe the nature of any disproportionate impact/s or potential impacts as indicated by the data. </w:t>
            </w:r>
          </w:p>
          <w:p w14:paraId="3FAB4F5A" w14:textId="7C2DB498"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No</w:t>
            </w:r>
            <w:r w:rsidR="00EA1C2A">
              <w:rPr>
                <w:szCs w:val="24"/>
              </w:rPr>
              <w:t xml:space="preserve"> -</w:t>
            </w:r>
            <w:r w:rsidRPr="00E75A77">
              <w:rPr>
                <w:szCs w:val="24"/>
              </w:rPr>
              <w:t xml:space="preserve"> </w:t>
            </w:r>
            <w:r w:rsidR="00EA1C2A" w:rsidRPr="00EA1C2A">
              <w:rPr>
                <w:szCs w:val="24"/>
              </w:rPr>
              <w:t>If no impact is identified, please explain your rationale based on the data</w:t>
            </w:r>
          </w:p>
        </w:tc>
      </w:tr>
      <w:tr w:rsidR="00AF4EFE" w:rsidRPr="006A1B8E" w14:paraId="4BE325D9" w14:textId="77777777" w:rsidTr="006D232D">
        <w:trPr>
          <w:trHeight w:val="376"/>
        </w:trPr>
        <w:tc>
          <w:tcPr>
            <w:tcW w:w="13948" w:type="dxa"/>
          </w:tcPr>
          <w:p w14:paraId="4305CD0E" w14:textId="77777777" w:rsidR="00AF4EFE" w:rsidRDefault="00AF4EFE" w:rsidP="006D232D">
            <w:pPr>
              <w:rPr>
                <w:rFonts w:ascii="Segoe UI Symbol" w:hAnsi="Segoe UI Symbol" w:cs="Segoe UI Symbol"/>
                <w:b/>
                <w:bCs/>
                <w:szCs w:val="24"/>
              </w:rPr>
            </w:pPr>
          </w:p>
          <w:p w14:paraId="509870CB" w14:textId="77777777" w:rsidR="00AF4EFE" w:rsidRDefault="00AF4EFE" w:rsidP="006D232D">
            <w:pPr>
              <w:rPr>
                <w:rFonts w:ascii="Segoe UI Symbol" w:hAnsi="Segoe UI Symbol" w:cs="Segoe UI Symbol"/>
                <w:b/>
                <w:bCs/>
                <w:szCs w:val="24"/>
              </w:rPr>
            </w:pPr>
          </w:p>
          <w:p w14:paraId="032C0C5E" w14:textId="77777777" w:rsidR="00AF4EFE" w:rsidRPr="006A1B8E" w:rsidRDefault="00AF4EFE" w:rsidP="006D232D">
            <w:pPr>
              <w:rPr>
                <w:rFonts w:ascii="Segoe UI Symbol" w:hAnsi="Segoe UI Symbol" w:cs="Segoe UI Symbol"/>
                <w:b/>
                <w:bCs/>
                <w:szCs w:val="24"/>
              </w:rPr>
            </w:pPr>
          </w:p>
        </w:tc>
      </w:tr>
      <w:tr w:rsidR="00AF4EFE" w:rsidRPr="00E75A77" w14:paraId="6DE4E282" w14:textId="77777777" w:rsidTr="006D232D">
        <w:trPr>
          <w:trHeight w:val="376"/>
        </w:trPr>
        <w:tc>
          <w:tcPr>
            <w:tcW w:w="13948" w:type="dxa"/>
          </w:tcPr>
          <w:p w14:paraId="642FDC69" w14:textId="77777777" w:rsidR="00AF4EFE" w:rsidRDefault="00AF4EFE" w:rsidP="006D232D">
            <w:pPr>
              <w:rPr>
                <w:b/>
                <w:bCs/>
                <w:color w:val="009A91"/>
                <w:szCs w:val="24"/>
                <w:lang w:val="en-US" w:eastAsia="en-US"/>
              </w:rPr>
            </w:pPr>
            <w:r>
              <w:rPr>
                <w:b/>
                <w:bCs/>
                <w:color w:val="009A91"/>
                <w:szCs w:val="24"/>
                <w:lang w:val="en-US" w:eastAsia="en-US"/>
              </w:rPr>
              <w:t xml:space="preserve">Negative impacts – what can you do </w:t>
            </w:r>
          </w:p>
          <w:p w14:paraId="1B278C2D" w14:textId="77777777" w:rsidR="00AF4EFE" w:rsidRPr="00726A0D" w:rsidRDefault="00AF4EFE" w:rsidP="006D232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w:t>
            </w:r>
            <w:proofErr w:type="gramStart"/>
            <w:r w:rsidRPr="00726A0D">
              <w:rPr>
                <w:color w:val="auto"/>
                <w:szCs w:val="24"/>
                <w:lang w:val="en-US" w:eastAsia="en-US"/>
              </w:rPr>
              <w:t>negative</w:t>
            </w:r>
            <w:proofErr w:type="gramEnd"/>
            <w:r w:rsidRPr="00726A0D">
              <w:rPr>
                <w:color w:val="auto"/>
                <w:szCs w:val="24"/>
                <w:lang w:val="en-US" w:eastAsia="en-US"/>
              </w:rPr>
              <w:t xml:space="preserve"> </w:t>
            </w:r>
          </w:p>
          <w:p w14:paraId="573960A1" w14:textId="77777777" w:rsidR="00AF4EFE" w:rsidRPr="00726A0D" w:rsidRDefault="00AF4EFE" w:rsidP="006D232D">
            <w:pPr>
              <w:rPr>
                <w:color w:val="auto"/>
                <w:szCs w:val="24"/>
                <w:lang w:val="en-US" w:eastAsia="en-US"/>
              </w:rPr>
            </w:pPr>
            <w:r w:rsidRPr="00726A0D">
              <w:rPr>
                <w:color w:val="auto"/>
                <w:szCs w:val="24"/>
                <w:lang w:val="en-US" w:eastAsia="en-US"/>
              </w:rPr>
              <w:t xml:space="preserve">impacts? </w:t>
            </w:r>
          </w:p>
          <w:p w14:paraId="4F3CE8DD" w14:textId="77777777" w:rsidR="00AF4EFE" w:rsidRPr="00726A0D" w:rsidRDefault="00AF4EFE" w:rsidP="006D232D">
            <w:pPr>
              <w:rPr>
                <w:color w:val="auto"/>
                <w:szCs w:val="24"/>
                <w:lang w:val="en-US" w:eastAsia="en-US"/>
              </w:rPr>
            </w:pPr>
          </w:p>
          <w:p w14:paraId="6EBE4119" w14:textId="77777777" w:rsidR="00AF4EFE" w:rsidRPr="00AF4EFE" w:rsidRDefault="00AF4EFE" w:rsidP="006D232D">
            <w:pPr>
              <w:rPr>
                <w:b/>
                <w:bCs/>
                <w:color w:val="auto"/>
                <w:szCs w:val="24"/>
                <w:lang w:val="en-US" w:eastAsia="en-US"/>
              </w:rPr>
            </w:pPr>
            <w:r w:rsidRPr="00AF4EFE">
              <w:rPr>
                <w:b/>
                <w:bCs/>
                <w:color w:val="auto"/>
                <w:szCs w:val="24"/>
                <w:lang w:val="en-US" w:eastAsia="en-US"/>
              </w:rPr>
              <w:t xml:space="preserve">Are there opportunities to: </w:t>
            </w:r>
          </w:p>
          <w:p w14:paraId="13D43B9E" w14:textId="77777777" w:rsidR="00AF4EFE" w:rsidRPr="00726A0D" w:rsidRDefault="00AF4EFE" w:rsidP="006D232D">
            <w:pPr>
              <w:rPr>
                <w:color w:val="auto"/>
                <w:szCs w:val="24"/>
                <w:lang w:val="en-US" w:eastAsia="en-US"/>
              </w:rPr>
            </w:pPr>
            <w:r w:rsidRPr="00726A0D">
              <w:rPr>
                <w:color w:val="auto"/>
                <w:szCs w:val="24"/>
                <w:lang w:val="en-US" w:eastAsia="en-US"/>
              </w:rPr>
              <w:t xml:space="preserve">• Advance equality of opportunity </w:t>
            </w:r>
          </w:p>
          <w:p w14:paraId="4FFFE6A7" w14:textId="77777777" w:rsidR="00AF4EFE" w:rsidRPr="00726A0D" w:rsidRDefault="00AF4EFE" w:rsidP="006D232D">
            <w:pPr>
              <w:rPr>
                <w:color w:val="auto"/>
                <w:szCs w:val="24"/>
                <w:lang w:val="en-US" w:eastAsia="en-US"/>
              </w:rPr>
            </w:pPr>
            <w:r w:rsidRPr="00726A0D">
              <w:rPr>
                <w:color w:val="auto"/>
                <w:szCs w:val="24"/>
                <w:lang w:val="en-US" w:eastAsia="en-US"/>
              </w:rPr>
              <w:t xml:space="preserve">• Foster good relations between people in any protected group and those who are </w:t>
            </w:r>
            <w:proofErr w:type="gramStart"/>
            <w:r w:rsidRPr="00726A0D">
              <w:rPr>
                <w:color w:val="auto"/>
                <w:szCs w:val="24"/>
                <w:lang w:val="en-US" w:eastAsia="en-US"/>
              </w:rPr>
              <w:t>not?</w:t>
            </w:r>
            <w:proofErr w:type="gramEnd"/>
          </w:p>
          <w:p w14:paraId="27406EBC" w14:textId="77777777" w:rsidR="00AF4EFE" w:rsidRPr="00E75A77" w:rsidRDefault="00AF4EFE" w:rsidP="006D232D">
            <w:pPr>
              <w:rPr>
                <w:b/>
                <w:bCs/>
                <w:color w:val="009A91"/>
                <w:szCs w:val="24"/>
                <w:lang w:val="en-US" w:eastAsia="en-US"/>
              </w:rPr>
            </w:pPr>
          </w:p>
        </w:tc>
      </w:tr>
      <w:tr w:rsidR="00AF4EFE" w14:paraId="7CB88F93" w14:textId="77777777" w:rsidTr="006D232D">
        <w:trPr>
          <w:trHeight w:val="376"/>
        </w:trPr>
        <w:tc>
          <w:tcPr>
            <w:tcW w:w="13948" w:type="dxa"/>
          </w:tcPr>
          <w:p w14:paraId="00D2889F" w14:textId="77777777" w:rsidR="00AF4EFE" w:rsidRDefault="00AF4EFE" w:rsidP="006D232D">
            <w:pPr>
              <w:rPr>
                <w:b/>
                <w:bCs/>
                <w:color w:val="009A91"/>
                <w:sz w:val="32"/>
                <w:szCs w:val="32"/>
                <w:lang w:val="en-US" w:eastAsia="en-US"/>
              </w:rPr>
            </w:pPr>
          </w:p>
          <w:p w14:paraId="27CFE4C0" w14:textId="77777777" w:rsidR="00AF4EFE" w:rsidRDefault="00AF4EFE" w:rsidP="006D232D">
            <w:pPr>
              <w:rPr>
                <w:b/>
                <w:bCs/>
                <w:color w:val="009A91"/>
                <w:sz w:val="32"/>
                <w:szCs w:val="32"/>
                <w:lang w:val="en-US" w:eastAsia="en-US"/>
              </w:rPr>
            </w:pPr>
          </w:p>
          <w:p w14:paraId="6D875AF0" w14:textId="77777777" w:rsidR="00AF4EFE" w:rsidRDefault="00AF4EFE" w:rsidP="006D232D">
            <w:pPr>
              <w:rPr>
                <w:b/>
                <w:bCs/>
                <w:color w:val="009A91"/>
                <w:sz w:val="32"/>
                <w:szCs w:val="32"/>
                <w:lang w:val="en-US" w:eastAsia="en-US"/>
              </w:rPr>
            </w:pPr>
          </w:p>
        </w:tc>
      </w:tr>
      <w:tr w:rsidR="00AF4EFE" w:rsidRPr="00AF4EFE" w14:paraId="4CC53B68" w14:textId="77777777" w:rsidTr="006D232D">
        <w:trPr>
          <w:trHeight w:val="376"/>
        </w:trPr>
        <w:tc>
          <w:tcPr>
            <w:tcW w:w="13948" w:type="dxa"/>
          </w:tcPr>
          <w:p w14:paraId="4F68EFAA" w14:textId="77777777" w:rsidR="00AF4EFE" w:rsidRPr="00AF4EFE" w:rsidRDefault="00AF4EFE" w:rsidP="006D232D">
            <w:pPr>
              <w:rPr>
                <w:b/>
                <w:bCs/>
                <w:color w:val="009A91"/>
                <w:szCs w:val="24"/>
                <w:lang w:val="en-US" w:eastAsia="en-US"/>
              </w:rPr>
            </w:pPr>
            <w:r w:rsidRPr="00AF4EFE">
              <w:rPr>
                <w:b/>
                <w:bCs/>
                <w:color w:val="009A91"/>
                <w:szCs w:val="24"/>
                <w:lang w:val="en-US" w:eastAsia="en-US"/>
              </w:rPr>
              <w:t>What are your next steps?</w:t>
            </w:r>
          </w:p>
          <w:p w14:paraId="07BF30F1" w14:textId="77777777" w:rsidR="00AF4EFE" w:rsidRPr="00AF4EFE" w:rsidRDefault="00AF4EFE" w:rsidP="006D232D">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05C91DBE" w14:textId="77777777" w:rsidTr="006D232D">
        <w:trPr>
          <w:trHeight w:val="376"/>
        </w:trPr>
        <w:tc>
          <w:tcPr>
            <w:tcW w:w="13948" w:type="dxa"/>
          </w:tcPr>
          <w:p w14:paraId="4584E4EA" w14:textId="77777777" w:rsidR="00AF4EFE" w:rsidRDefault="00AF4EFE" w:rsidP="006D232D">
            <w:pPr>
              <w:rPr>
                <w:b/>
                <w:bCs/>
                <w:color w:val="009A91"/>
                <w:sz w:val="32"/>
                <w:szCs w:val="32"/>
                <w:lang w:val="en-US" w:eastAsia="en-US"/>
              </w:rPr>
            </w:pPr>
          </w:p>
          <w:p w14:paraId="164EC093" w14:textId="77777777" w:rsidR="00AF4EFE" w:rsidRDefault="00AF4EFE" w:rsidP="006D232D">
            <w:pPr>
              <w:rPr>
                <w:b/>
                <w:bCs/>
                <w:color w:val="009A91"/>
                <w:sz w:val="32"/>
                <w:szCs w:val="32"/>
                <w:lang w:val="en-US" w:eastAsia="en-US"/>
              </w:rPr>
            </w:pPr>
          </w:p>
          <w:p w14:paraId="663E7987" w14:textId="77777777" w:rsidR="00AF4EFE" w:rsidRDefault="00AF4EFE" w:rsidP="006D232D">
            <w:pPr>
              <w:rPr>
                <w:b/>
                <w:bCs/>
                <w:color w:val="009A91"/>
                <w:sz w:val="32"/>
                <w:szCs w:val="32"/>
                <w:lang w:val="en-US" w:eastAsia="en-US"/>
              </w:rPr>
            </w:pPr>
          </w:p>
        </w:tc>
      </w:tr>
    </w:tbl>
    <w:p w14:paraId="1FF974A3" w14:textId="3FFC4CDC" w:rsidR="00AF4EFE" w:rsidRDefault="00AF4EFE" w:rsidP="0038565A">
      <w:pPr>
        <w:rPr>
          <w:b/>
          <w:bCs/>
          <w:color w:val="009A91"/>
          <w:sz w:val="32"/>
          <w:szCs w:val="32"/>
          <w:lang w:val="en-US" w:eastAsia="en-US"/>
        </w:rPr>
      </w:pPr>
    </w:p>
    <w:p w14:paraId="4D1D5DE0" w14:textId="7AA73EED" w:rsidR="00AF4EFE" w:rsidRDefault="00AF4EFE" w:rsidP="0038565A">
      <w:pPr>
        <w:rPr>
          <w:b/>
          <w:bCs/>
          <w:color w:val="009A91"/>
          <w:sz w:val="32"/>
          <w:szCs w:val="32"/>
          <w:lang w:val="en-US" w:eastAsia="en-US"/>
        </w:rPr>
      </w:pPr>
    </w:p>
    <w:p w14:paraId="7D260128" w14:textId="5E16ACD0" w:rsidR="00AF4EFE" w:rsidRDefault="00AF4EFE"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13948"/>
      </w:tblGrid>
      <w:tr w:rsidR="00AF4EFE" w:rsidRPr="00E75A77" w14:paraId="72757B58" w14:textId="77777777" w:rsidTr="006D232D">
        <w:trPr>
          <w:trHeight w:val="376"/>
        </w:trPr>
        <w:tc>
          <w:tcPr>
            <w:tcW w:w="13948" w:type="dxa"/>
          </w:tcPr>
          <w:p w14:paraId="63DC407E" w14:textId="77777777" w:rsidR="00AF4EFE" w:rsidRDefault="00AF4EFE" w:rsidP="006D232D">
            <w:pPr>
              <w:rPr>
                <w:b/>
                <w:bCs/>
                <w:color w:val="009A91"/>
                <w:szCs w:val="24"/>
                <w:lang w:val="en-US" w:eastAsia="en-US"/>
              </w:rPr>
            </w:pPr>
            <w:r w:rsidRPr="00726A0D">
              <w:rPr>
                <w:b/>
                <w:bCs/>
                <w:color w:val="009A91"/>
                <w:szCs w:val="24"/>
                <w:lang w:val="en-US" w:eastAsia="en-US"/>
              </w:rPr>
              <w:lastRenderedPageBreak/>
              <w:t>Analysis of the evidence</w:t>
            </w:r>
          </w:p>
          <w:p w14:paraId="13A31551" w14:textId="5A639966" w:rsidR="00AF4EFE" w:rsidRPr="00E75A77" w:rsidRDefault="00AF4EFE" w:rsidP="006D232D">
            <w:pPr>
              <w:rPr>
                <w:b/>
                <w:bCs/>
                <w:color w:val="009A91"/>
                <w:szCs w:val="24"/>
                <w:lang w:val="en-US" w:eastAsia="en-US"/>
              </w:rPr>
            </w:pPr>
            <w:r w:rsidRPr="00726A0D">
              <w:rPr>
                <w:b/>
                <w:bCs/>
                <w:color w:val="auto"/>
                <w:szCs w:val="24"/>
                <w:lang w:val="en-US" w:eastAsia="en-US"/>
              </w:rPr>
              <w:t>Does your analysis indicate a disproportionate impact relating to</w:t>
            </w:r>
            <w:r>
              <w:rPr>
                <w:b/>
                <w:bCs/>
                <w:color w:val="009A91"/>
                <w:szCs w:val="24"/>
                <w:lang w:val="en-US" w:eastAsia="en-US"/>
              </w:rPr>
              <w:t xml:space="preserve"> </w:t>
            </w:r>
            <w:r w:rsidRPr="00AF4EFE">
              <w:rPr>
                <w:b/>
                <w:bCs/>
                <w:color w:val="009A91"/>
                <w:szCs w:val="24"/>
                <w:lang w:val="en-US" w:eastAsia="en-US"/>
              </w:rPr>
              <w:t>Marriage and civil partnership</w:t>
            </w:r>
            <w:r>
              <w:rPr>
                <w:b/>
                <w:bCs/>
                <w:color w:val="009A91"/>
                <w:szCs w:val="24"/>
                <w:lang w:val="en-US" w:eastAsia="en-US"/>
              </w:rPr>
              <w:t>?</w:t>
            </w:r>
          </w:p>
        </w:tc>
      </w:tr>
      <w:tr w:rsidR="00AF4EFE" w:rsidRPr="00726A0D" w14:paraId="17407471" w14:textId="77777777" w:rsidTr="006D232D">
        <w:trPr>
          <w:trHeight w:val="376"/>
        </w:trPr>
        <w:tc>
          <w:tcPr>
            <w:tcW w:w="13948" w:type="dxa"/>
          </w:tcPr>
          <w:p w14:paraId="2009E4A5" w14:textId="541BF897"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 xml:space="preserve">Yes - </w:t>
            </w:r>
            <w:r w:rsidRPr="00726A0D">
              <w:rPr>
                <w:szCs w:val="24"/>
              </w:rPr>
              <w:t xml:space="preserve">Describe the nature of any disproportionate impact/s or potential impacts as indicated by the data. </w:t>
            </w:r>
          </w:p>
          <w:p w14:paraId="36954337" w14:textId="6E51D317"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No</w:t>
            </w:r>
            <w:r w:rsidRPr="00E75A77">
              <w:rPr>
                <w:szCs w:val="24"/>
              </w:rPr>
              <w:t xml:space="preserve"> </w:t>
            </w:r>
            <w:r w:rsidR="00EA1C2A">
              <w:rPr>
                <w:szCs w:val="24"/>
              </w:rPr>
              <w:t xml:space="preserve">- </w:t>
            </w:r>
            <w:r w:rsidR="00EA1C2A" w:rsidRPr="00EA1C2A">
              <w:rPr>
                <w:szCs w:val="24"/>
              </w:rPr>
              <w:t>If no impact is identified, please explain your rationale based on the data</w:t>
            </w:r>
          </w:p>
        </w:tc>
      </w:tr>
      <w:tr w:rsidR="00AF4EFE" w:rsidRPr="006A1B8E" w14:paraId="6CE45ED1" w14:textId="77777777" w:rsidTr="006D232D">
        <w:trPr>
          <w:trHeight w:val="376"/>
        </w:trPr>
        <w:tc>
          <w:tcPr>
            <w:tcW w:w="13948" w:type="dxa"/>
          </w:tcPr>
          <w:p w14:paraId="1EBFD644" w14:textId="77777777" w:rsidR="00AF4EFE" w:rsidRDefault="00AF4EFE" w:rsidP="006D232D">
            <w:pPr>
              <w:rPr>
                <w:rFonts w:ascii="Segoe UI Symbol" w:hAnsi="Segoe UI Symbol" w:cs="Segoe UI Symbol"/>
                <w:b/>
                <w:bCs/>
                <w:szCs w:val="24"/>
              </w:rPr>
            </w:pPr>
          </w:p>
          <w:p w14:paraId="408B9F8F" w14:textId="77777777" w:rsidR="00AF4EFE" w:rsidRDefault="00AF4EFE" w:rsidP="006D232D">
            <w:pPr>
              <w:rPr>
                <w:rFonts w:ascii="Segoe UI Symbol" w:hAnsi="Segoe UI Symbol" w:cs="Segoe UI Symbol"/>
                <w:b/>
                <w:bCs/>
                <w:szCs w:val="24"/>
              </w:rPr>
            </w:pPr>
          </w:p>
          <w:p w14:paraId="4774F4E9" w14:textId="77777777" w:rsidR="00AF4EFE" w:rsidRPr="006A1B8E" w:rsidRDefault="00AF4EFE" w:rsidP="006D232D">
            <w:pPr>
              <w:rPr>
                <w:rFonts w:ascii="Segoe UI Symbol" w:hAnsi="Segoe UI Symbol" w:cs="Segoe UI Symbol"/>
                <w:b/>
                <w:bCs/>
                <w:szCs w:val="24"/>
              </w:rPr>
            </w:pPr>
          </w:p>
        </w:tc>
      </w:tr>
      <w:tr w:rsidR="00AF4EFE" w:rsidRPr="00E75A77" w14:paraId="1C3286FD" w14:textId="77777777" w:rsidTr="006D232D">
        <w:trPr>
          <w:trHeight w:val="376"/>
        </w:trPr>
        <w:tc>
          <w:tcPr>
            <w:tcW w:w="13948" w:type="dxa"/>
          </w:tcPr>
          <w:p w14:paraId="10165F68" w14:textId="77777777" w:rsidR="00AF4EFE" w:rsidRDefault="00AF4EFE" w:rsidP="006D232D">
            <w:pPr>
              <w:rPr>
                <w:b/>
                <w:bCs/>
                <w:color w:val="009A91"/>
                <w:szCs w:val="24"/>
                <w:lang w:val="en-US" w:eastAsia="en-US"/>
              </w:rPr>
            </w:pPr>
            <w:r>
              <w:rPr>
                <w:b/>
                <w:bCs/>
                <w:color w:val="009A91"/>
                <w:szCs w:val="24"/>
                <w:lang w:val="en-US" w:eastAsia="en-US"/>
              </w:rPr>
              <w:t xml:space="preserve">Negative impacts – what can you do </w:t>
            </w:r>
          </w:p>
          <w:p w14:paraId="4556C66A" w14:textId="77777777" w:rsidR="00AF4EFE" w:rsidRPr="00726A0D" w:rsidRDefault="00AF4EFE" w:rsidP="006D232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w:t>
            </w:r>
            <w:proofErr w:type="gramStart"/>
            <w:r w:rsidRPr="00726A0D">
              <w:rPr>
                <w:color w:val="auto"/>
                <w:szCs w:val="24"/>
                <w:lang w:val="en-US" w:eastAsia="en-US"/>
              </w:rPr>
              <w:t>negative</w:t>
            </w:r>
            <w:proofErr w:type="gramEnd"/>
            <w:r w:rsidRPr="00726A0D">
              <w:rPr>
                <w:color w:val="auto"/>
                <w:szCs w:val="24"/>
                <w:lang w:val="en-US" w:eastAsia="en-US"/>
              </w:rPr>
              <w:t xml:space="preserve"> </w:t>
            </w:r>
          </w:p>
          <w:p w14:paraId="2D069BBD" w14:textId="77777777" w:rsidR="00AF4EFE" w:rsidRPr="00726A0D" w:rsidRDefault="00AF4EFE" w:rsidP="006D232D">
            <w:pPr>
              <w:rPr>
                <w:color w:val="auto"/>
                <w:szCs w:val="24"/>
                <w:lang w:val="en-US" w:eastAsia="en-US"/>
              </w:rPr>
            </w:pPr>
            <w:r w:rsidRPr="00726A0D">
              <w:rPr>
                <w:color w:val="auto"/>
                <w:szCs w:val="24"/>
                <w:lang w:val="en-US" w:eastAsia="en-US"/>
              </w:rPr>
              <w:t xml:space="preserve">impacts? </w:t>
            </w:r>
          </w:p>
          <w:p w14:paraId="71916338" w14:textId="77777777" w:rsidR="00AF4EFE" w:rsidRPr="00726A0D" w:rsidRDefault="00AF4EFE" w:rsidP="006D232D">
            <w:pPr>
              <w:rPr>
                <w:color w:val="auto"/>
                <w:szCs w:val="24"/>
                <w:lang w:val="en-US" w:eastAsia="en-US"/>
              </w:rPr>
            </w:pPr>
          </w:p>
          <w:p w14:paraId="71985912" w14:textId="77777777" w:rsidR="00AF4EFE" w:rsidRPr="00AF4EFE" w:rsidRDefault="00AF4EFE" w:rsidP="006D232D">
            <w:pPr>
              <w:rPr>
                <w:b/>
                <w:bCs/>
                <w:color w:val="auto"/>
                <w:szCs w:val="24"/>
                <w:lang w:val="en-US" w:eastAsia="en-US"/>
              </w:rPr>
            </w:pPr>
            <w:r w:rsidRPr="00AF4EFE">
              <w:rPr>
                <w:b/>
                <w:bCs/>
                <w:color w:val="auto"/>
                <w:szCs w:val="24"/>
                <w:lang w:val="en-US" w:eastAsia="en-US"/>
              </w:rPr>
              <w:t xml:space="preserve">Are there opportunities to: </w:t>
            </w:r>
          </w:p>
          <w:p w14:paraId="7C9DFFF2" w14:textId="77777777" w:rsidR="00AF4EFE" w:rsidRPr="00726A0D" w:rsidRDefault="00AF4EFE" w:rsidP="006D232D">
            <w:pPr>
              <w:rPr>
                <w:color w:val="auto"/>
                <w:szCs w:val="24"/>
                <w:lang w:val="en-US" w:eastAsia="en-US"/>
              </w:rPr>
            </w:pPr>
            <w:r w:rsidRPr="00726A0D">
              <w:rPr>
                <w:color w:val="auto"/>
                <w:szCs w:val="24"/>
                <w:lang w:val="en-US" w:eastAsia="en-US"/>
              </w:rPr>
              <w:t xml:space="preserve">• Advance equality of opportunity </w:t>
            </w:r>
          </w:p>
          <w:p w14:paraId="5470E338" w14:textId="77777777" w:rsidR="00AF4EFE" w:rsidRPr="00726A0D" w:rsidRDefault="00AF4EFE" w:rsidP="006D232D">
            <w:pPr>
              <w:rPr>
                <w:color w:val="auto"/>
                <w:szCs w:val="24"/>
                <w:lang w:val="en-US" w:eastAsia="en-US"/>
              </w:rPr>
            </w:pPr>
            <w:r w:rsidRPr="00726A0D">
              <w:rPr>
                <w:color w:val="auto"/>
                <w:szCs w:val="24"/>
                <w:lang w:val="en-US" w:eastAsia="en-US"/>
              </w:rPr>
              <w:t xml:space="preserve">• Foster good relations between people in any protected group and those who are </w:t>
            </w:r>
            <w:proofErr w:type="gramStart"/>
            <w:r w:rsidRPr="00726A0D">
              <w:rPr>
                <w:color w:val="auto"/>
                <w:szCs w:val="24"/>
                <w:lang w:val="en-US" w:eastAsia="en-US"/>
              </w:rPr>
              <w:t>not?</w:t>
            </w:r>
            <w:proofErr w:type="gramEnd"/>
          </w:p>
          <w:p w14:paraId="09C9C260" w14:textId="77777777" w:rsidR="00AF4EFE" w:rsidRPr="00E75A77" w:rsidRDefault="00AF4EFE" w:rsidP="006D232D">
            <w:pPr>
              <w:rPr>
                <w:b/>
                <w:bCs/>
                <w:color w:val="009A91"/>
                <w:szCs w:val="24"/>
                <w:lang w:val="en-US" w:eastAsia="en-US"/>
              </w:rPr>
            </w:pPr>
          </w:p>
        </w:tc>
      </w:tr>
      <w:tr w:rsidR="00AF4EFE" w14:paraId="6967351F" w14:textId="77777777" w:rsidTr="006D232D">
        <w:trPr>
          <w:trHeight w:val="376"/>
        </w:trPr>
        <w:tc>
          <w:tcPr>
            <w:tcW w:w="13948" w:type="dxa"/>
          </w:tcPr>
          <w:p w14:paraId="59714E88" w14:textId="77777777" w:rsidR="00AF4EFE" w:rsidRDefault="00AF4EFE" w:rsidP="006D232D">
            <w:pPr>
              <w:rPr>
                <w:b/>
                <w:bCs/>
                <w:color w:val="009A91"/>
                <w:sz w:val="32"/>
                <w:szCs w:val="32"/>
                <w:lang w:val="en-US" w:eastAsia="en-US"/>
              </w:rPr>
            </w:pPr>
          </w:p>
          <w:p w14:paraId="6ADEA134" w14:textId="77777777" w:rsidR="00AF4EFE" w:rsidRDefault="00AF4EFE" w:rsidP="006D232D">
            <w:pPr>
              <w:rPr>
                <w:b/>
                <w:bCs/>
                <w:color w:val="009A91"/>
                <w:sz w:val="32"/>
                <w:szCs w:val="32"/>
                <w:lang w:val="en-US" w:eastAsia="en-US"/>
              </w:rPr>
            </w:pPr>
          </w:p>
          <w:p w14:paraId="79DB3402" w14:textId="77777777" w:rsidR="00AF4EFE" w:rsidRDefault="00AF4EFE" w:rsidP="006D232D">
            <w:pPr>
              <w:rPr>
                <w:b/>
                <w:bCs/>
                <w:color w:val="009A91"/>
                <w:sz w:val="32"/>
                <w:szCs w:val="32"/>
                <w:lang w:val="en-US" w:eastAsia="en-US"/>
              </w:rPr>
            </w:pPr>
          </w:p>
        </w:tc>
      </w:tr>
      <w:tr w:rsidR="00AF4EFE" w:rsidRPr="00AF4EFE" w14:paraId="268D157F" w14:textId="77777777" w:rsidTr="006D232D">
        <w:trPr>
          <w:trHeight w:val="376"/>
        </w:trPr>
        <w:tc>
          <w:tcPr>
            <w:tcW w:w="13948" w:type="dxa"/>
          </w:tcPr>
          <w:p w14:paraId="376DE4F7" w14:textId="77777777" w:rsidR="00AF4EFE" w:rsidRPr="00AF4EFE" w:rsidRDefault="00AF4EFE" w:rsidP="006D232D">
            <w:pPr>
              <w:rPr>
                <w:b/>
                <w:bCs/>
                <w:color w:val="009A91"/>
                <w:szCs w:val="24"/>
                <w:lang w:val="en-US" w:eastAsia="en-US"/>
              </w:rPr>
            </w:pPr>
            <w:r w:rsidRPr="00AF4EFE">
              <w:rPr>
                <w:b/>
                <w:bCs/>
                <w:color w:val="009A91"/>
                <w:szCs w:val="24"/>
                <w:lang w:val="en-US" w:eastAsia="en-US"/>
              </w:rPr>
              <w:t>What are your next steps?</w:t>
            </w:r>
          </w:p>
          <w:p w14:paraId="0DF5B77E" w14:textId="77777777" w:rsidR="00AF4EFE" w:rsidRPr="00AF4EFE" w:rsidRDefault="00AF4EFE" w:rsidP="006D232D">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530336C7" w14:textId="77777777" w:rsidTr="006D232D">
        <w:trPr>
          <w:trHeight w:val="376"/>
        </w:trPr>
        <w:tc>
          <w:tcPr>
            <w:tcW w:w="13948" w:type="dxa"/>
          </w:tcPr>
          <w:p w14:paraId="0D7E6FDF" w14:textId="77777777" w:rsidR="00AF4EFE" w:rsidRDefault="00AF4EFE" w:rsidP="006D232D">
            <w:pPr>
              <w:rPr>
                <w:b/>
                <w:bCs/>
                <w:color w:val="009A91"/>
                <w:sz w:val="32"/>
                <w:szCs w:val="32"/>
                <w:lang w:val="en-US" w:eastAsia="en-US"/>
              </w:rPr>
            </w:pPr>
          </w:p>
          <w:p w14:paraId="46968378" w14:textId="77777777" w:rsidR="00AF4EFE" w:rsidRDefault="00AF4EFE" w:rsidP="006D232D">
            <w:pPr>
              <w:rPr>
                <w:b/>
                <w:bCs/>
                <w:color w:val="009A91"/>
                <w:sz w:val="32"/>
                <w:szCs w:val="32"/>
                <w:lang w:val="en-US" w:eastAsia="en-US"/>
              </w:rPr>
            </w:pPr>
          </w:p>
          <w:p w14:paraId="173E7B0C" w14:textId="77777777" w:rsidR="00AF4EFE" w:rsidRDefault="00AF4EFE" w:rsidP="006D232D">
            <w:pPr>
              <w:rPr>
                <w:b/>
                <w:bCs/>
                <w:color w:val="009A91"/>
                <w:sz w:val="32"/>
                <w:szCs w:val="32"/>
                <w:lang w:val="en-US" w:eastAsia="en-US"/>
              </w:rPr>
            </w:pPr>
          </w:p>
        </w:tc>
      </w:tr>
    </w:tbl>
    <w:p w14:paraId="26F09542" w14:textId="769ADBD1" w:rsidR="00AF4EFE" w:rsidRDefault="00AF4EFE" w:rsidP="0038565A">
      <w:pPr>
        <w:rPr>
          <w:b/>
          <w:bCs/>
          <w:color w:val="009A91"/>
          <w:sz w:val="32"/>
          <w:szCs w:val="32"/>
          <w:lang w:val="en-US" w:eastAsia="en-US"/>
        </w:rPr>
      </w:pPr>
    </w:p>
    <w:p w14:paraId="2DEFCEC6" w14:textId="3A00B2B9" w:rsidR="00AF4EFE" w:rsidRDefault="00AF4EFE" w:rsidP="0038565A">
      <w:pPr>
        <w:rPr>
          <w:b/>
          <w:bCs/>
          <w:color w:val="009A91"/>
          <w:sz w:val="32"/>
          <w:szCs w:val="32"/>
          <w:lang w:val="en-US" w:eastAsia="en-US"/>
        </w:rPr>
      </w:pPr>
    </w:p>
    <w:p w14:paraId="47D546C9" w14:textId="5C097638" w:rsidR="00AF4EFE" w:rsidRDefault="00AF4EFE" w:rsidP="0038565A">
      <w:pPr>
        <w:rPr>
          <w:b/>
          <w:bCs/>
          <w:color w:val="009A91"/>
          <w:sz w:val="32"/>
          <w:szCs w:val="32"/>
          <w:lang w:val="en-US" w:eastAsia="en-US"/>
        </w:rPr>
      </w:pPr>
    </w:p>
    <w:p w14:paraId="72091D14" w14:textId="62AD8731" w:rsidR="00AF4EFE" w:rsidRDefault="00AF4EFE"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13948"/>
      </w:tblGrid>
      <w:tr w:rsidR="00AF4EFE" w:rsidRPr="00E75A77" w14:paraId="142D852B" w14:textId="77777777" w:rsidTr="006D232D">
        <w:trPr>
          <w:trHeight w:val="376"/>
        </w:trPr>
        <w:tc>
          <w:tcPr>
            <w:tcW w:w="13948" w:type="dxa"/>
          </w:tcPr>
          <w:p w14:paraId="06F45159" w14:textId="77777777" w:rsidR="00AF4EFE" w:rsidRDefault="00AF4EFE" w:rsidP="006D232D">
            <w:pPr>
              <w:rPr>
                <w:b/>
                <w:bCs/>
                <w:color w:val="009A91"/>
                <w:szCs w:val="24"/>
                <w:lang w:val="en-US" w:eastAsia="en-US"/>
              </w:rPr>
            </w:pPr>
            <w:r w:rsidRPr="00726A0D">
              <w:rPr>
                <w:b/>
                <w:bCs/>
                <w:color w:val="009A91"/>
                <w:szCs w:val="24"/>
                <w:lang w:val="en-US" w:eastAsia="en-US"/>
              </w:rPr>
              <w:lastRenderedPageBreak/>
              <w:t>Analysis of the evidence</w:t>
            </w:r>
          </w:p>
          <w:p w14:paraId="65E16D5D" w14:textId="3B0416C6" w:rsidR="00AF4EFE" w:rsidRPr="00E75A77" w:rsidRDefault="00AF4EFE" w:rsidP="006D232D">
            <w:pPr>
              <w:rPr>
                <w:b/>
                <w:bCs/>
                <w:color w:val="009A91"/>
                <w:szCs w:val="24"/>
                <w:lang w:val="en-US" w:eastAsia="en-US"/>
              </w:rPr>
            </w:pPr>
            <w:r w:rsidRPr="00726A0D">
              <w:rPr>
                <w:b/>
                <w:bCs/>
                <w:color w:val="auto"/>
                <w:szCs w:val="24"/>
                <w:lang w:val="en-US" w:eastAsia="en-US"/>
              </w:rPr>
              <w:t>Does your analysis indicate a disproportionate impact relating to</w:t>
            </w:r>
            <w:r>
              <w:rPr>
                <w:b/>
                <w:bCs/>
                <w:color w:val="009A91"/>
                <w:szCs w:val="24"/>
                <w:lang w:val="en-US" w:eastAsia="en-US"/>
              </w:rPr>
              <w:t xml:space="preserve"> </w:t>
            </w:r>
            <w:r w:rsidRPr="00AF4EFE">
              <w:rPr>
                <w:b/>
                <w:bCs/>
                <w:color w:val="009A91"/>
                <w:szCs w:val="24"/>
                <w:lang w:val="en-US" w:eastAsia="en-US"/>
              </w:rPr>
              <w:t>Pregnancy and maternity</w:t>
            </w:r>
            <w:r>
              <w:rPr>
                <w:b/>
                <w:bCs/>
                <w:color w:val="009A91"/>
                <w:szCs w:val="24"/>
                <w:lang w:val="en-US" w:eastAsia="en-US"/>
              </w:rPr>
              <w:t>?</w:t>
            </w:r>
          </w:p>
        </w:tc>
      </w:tr>
      <w:tr w:rsidR="00AF4EFE" w:rsidRPr="00726A0D" w14:paraId="6A699633" w14:textId="77777777" w:rsidTr="006D232D">
        <w:trPr>
          <w:trHeight w:val="376"/>
        </w:trPr>
        <w:tc>
          <w:tcPr>
            <w:tcW w:w="13948" w:type="dxa"/>
          </w:tcPr>
          <w:p w14:paraId="315A8A2E" w14:textId="71C742D9"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 xml:space="preserve">Yes - </w:t>
            </w:r>
            <w:r w:rsidRPr="00726A0D">
              <w:rPr>
                <w:szCs w:val="24"/>
              </w:rPr>
              <w:t xml:space="preserve">Describe the nature of any disproportionate impact/s or potential impacts as indicated by the data. </w:t>
            </w:r>
          </w:p>
          <w:p w14:paraId="7973CC17" w14:textId="45ABFAF4"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No</w:t>
            </w:r>
            <w:r w:rsidRPr="00E75A77">
              <w:rPr>
                <w:szCs w:val="24"/>
              </w:rPr>
              <w:t xml:space="preserve"> </w:t>
            </w:r>
            <w:r w:rsidR="00EA1C2A">
              <w:rPr>
                <w:szCs w:val="24"/>
              </w:rPr>
              <w:t xml:space="preserve">- </w:t>
            </w:r>
            <w:r w:rsidR="00EA1C2A" w:rsidRPr="00EA1C2A">
              <w:rPr>
                <w:szCs w:val="24"/>
              </w:rPr>
              <w:t>If no impact is identified, please explain your rationale based on the data</w:t>
            </w:r>
          </w:p>
        </w:tc>
      </w:tr>
      <w:tr w:rsidR="00AF4EFE" w:rsidRPr="006A1B8E" w14:paraId="219F5A49" w14:textId="77777777" w:rsidTr="006D232D">
        <w:trPr>
          <w:trHeight w:val="376"/>
        </w:trPr>
        <w:tc>
          <w:tcPr>
            <w:tcW w:w="13948" w:type="dxa"/>
          </w:tcPr>
          <w:p w14:paraId="6FB40881" w14:textId="77777777" w:rsidR="00AF4EFE" w:rsidRDefault="00AF4EFE" w:rsidP="006D232D">
            <w:pPr>
              <w:rPr>
                <w:rFonts w:ascii="Segoe UI Symbol" w:hAnsi="Segoe UI Symbol" w:cs="Segoe UI Symbol"/>
                <w:b/>
                <w:bCs/>
                <w:szCs w:val="24"/>
              </w:rPr>
            </w:pPr>
          </w:p>
          <w:p w14:paraId="68B71EDE" w14:textId="77777777" w:rsidR="00AF4EFE" w:rsidRDefault="00AF4EFE" w:rsidP="006D232D">
            <w:pPr>
              <w:rPr>
                <w:rFonts w:ascii="Segoe UI Symbol" w:hAnsi="Segoe UI Symbol" w:cs="Segoe UI Symbol"/>
                <w:b/>
                <w:bCs/>
                <w:szCs w:val="24"/>
              </w:rPr>
            </w:pPr>
          </w:p>
          <w:p w14:paraId="54281AF7" w14:textId="77777777" w:rsidR="00AF4EFE" w:rsidRPr="006A1B8E" w:rsidRDefault="00AF4EFE" w:rsidP="006D232D">
            <w:pPr>
              <w:rPr>
                <w:rFonts w:ascii="Segoe UI Symbol" w:hAnsi="Segoe UI Symbol" w:cs="Segoe UI Symbol"/>
                <w:b/>
                <w:bCs/>
                <w:szCs w:val="24"/>
              </w:rPr>
            </w:pPr>
          </w:p>
        </w:tc>
      </w:tr>
      <w:tr w:rsidR="00AF4EFE" w:rsidRPr="00E75A77" w14:paraId="52B416F3" w14:textId="77777777" w:rsidTr="006D232D">
        <w:trPr>
          <w:trHeight w:val="376"/>
        </w:trPr>
        <w:tc>
          <w:tcPr>
            <w:tcW w:w="13948" w:type="dxa"/>
          </w:tcPr>
          <w:p w14:paraId="79577337" w14:textId="77777777" w:rsidR="00AF4EFE" w:rsidRDefault="00AF4EFE" w:rsidP="006D232D">
            <w:pPr>
              <w:rPr>
                <w:b/>
                <w:bCs/>
                <w:color w:val="009A91"/>
                <w:szCs w:val="24"/>
                <w:lang w:val="en-US" w:eastAsia="en-US"/>
              </w:rPr>
            </w:pPr>
            <w:r>
              <w:rPr>
                <w:b/>
                <w:bCs/>
                <w:color w:val="009A91"/>
                <w:szCs w:val="24"/>
                <w:lang w:val="en-US" w:eastAsia="en-US"/>
              </w:rPr>
              <w:t xml:space="preserve">Negative impacts – what can you do </w:t>
            </w:r>
          </w:p>
          <w:p w14:paraId="2AEBF6E0" w14:textId="77777777" w:rsidR="00AF4EFE" w:rsidRPr="00726A0D" w:rsidRDefault="00AF4EFE" w:rsidP="006D232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w:t>
            </w:r>
            <w:proofErr w:type="gramStart"/>
            <w:r w:rsidRPr="00726A0D">
              <w:rPr>
                <w:color w:val="auto"/>
                <w:szCs w:val="24"/>
                <w:lang w:val="en-US" w:eastAsia="en-US"/>
              </w:rPr>
              <w:t>negative</w:t>
            </w:r>
            <w:proofErr w:type="gramEnd"/>
            <w:r w:rsidRPr="00726A0D">
              <w:rPr>
                <w:color w:val="auto"/>
                <w:szCs w:val="24"/>
                <w:lang w:val="en-US" w:eastAsia="en-US"/>
              </w:rPr>
              <w:t xml:space="preserve"> </w:t>
            </w:r>
          </w:p>
          <w:p w14:paraId="396AA673" w14:textId="77777777" w:rsidR="00AF4EFE" w:rsidRPr="00726A0D" w:rsidRDefault="00AF4EFE" w:rsidP="006D232D">
            <w:pPr>
              <w:rPr>
                <w:color w:val="auto"/>
                <w:szCs w:val="24"/>
                <w:lang w:val="en-US" w:eastAsia="en-US"/>
              </w:rPr>
            </w:pPr>
            <w:r w:rsidRPr="00726A0D">
              <w:rPr>
                <w:color w:val="auto"/>
                <w:szCs w:val="24"/>
                <w:lang w:val="en-US" w:eastAsia="en-US"/>
              </w:rPr>
              <w:t xml:space="preserve">impacts? </w:t>
            </w:r>
          </w:p>
          <w:p w14:paraId="4B8050A9" w14:textId="77777777" w:rsidR="00AF4EFE" w:rsidRPr="00726A0D" w:rsidRDefault="00AF4EFE" w:rsidP="006D232D">
            <w:pPr>
              <w:rPr>
                <w:color w:val="auto"/>
                <w:szCs w:val="24"/>
                <w:lang w:val="en-US" w:eastAsia="en-US"/>
              </w:rPr>
            </w:pPr>
          </w:p>
          <w:p w14:paraId="14A336CB" w14:textId="77777777" w:rsidR="00AF4EFE" w:rsidRPr="00AF4EFE" w:rsidRDefault="00AF4EFE" w:rsidP="006D232D">
            <w:pPr>
              <w:rPr>
                <w:b/>
                <w:bCs/>
                <w:color w:val="auto"/>
                <w:szCs w:val="24"/>
                <w:lang w:val="en-US" w:eastAsia="en-US"/>
              </w:rPr>
            </w:pPr>
            <w:r w:rsidRPr="00AF4EFE">
              <w:rPr>
                <w:b/>
                <w:bCs/>
                <w:color w:val="auto"/>
                <w:szCs w:val="24"/>
                <w:lang w:val="en-US" w:eastAsia="en-US"/>
              </w:rPr>
              <w:t xml:space="preserve">Are there opportunities to: </w:t>
            </w:r>
          </w:p>
          <w:p w14:paraId="5479C397" w14:textId="77777777" w:rsidR="00AF4EFE" w:rsidRPr="00726A0D" w:rsidRDefault="00AF4EFE" w:rsidP="006D232D">
            <w:pPr>
              <w:rPr>
                <w:color w:val="auto"/>
                <w:szCs w:val="24"/>
                <w:lang w:val="en-US" w:eastAsia="en-US"/>
              </w:rPr>
            </w:pPr>
            <w:r w:rsidRPr="00726A0D">
              <w:rPr>
                <w:color w:val="auto"/>
                <w:szCs w:val="24"/>
                <w:lang w:val="en-US" w:eastAsia="en-US"/>
              </w:rPr>
              <w:t xml:space="preserve">• Advance equality of opportunity </w:t>
            </w:r>
          </w:p>
          <w:p w14:paraId="5E515A62" w14:textId="77777777" w:rsidR="00AF4EFE" w:rsidRPr="00726A0D" w:rsidRDefault="00AF4EFE" w:rsidP="006D232D">
            <w:pPr>
              <w:rPr>
                <w:color w:val="auto"/>
                <w:szCs w:val="24"/>
                <w:lang w:val="en-US" w:eastAsia="en-US"/>
              </w:rPr>
            </w:pPr>
            <w:r w:rsidRPr="00726A0D">
              <w:rPr>
                <w:color w:val="auto"/>
                <w:szCs w:val="24"/>
                <w:lang w:val="en-US" w:eastAsia="en-US"/>
              </w:rPr>
              <w:t xml:space="preserve">• Foster good relations between people in any protected group and those who are </w:t>
            </w:r>
            <w:proofErr w:type="gramStart"/>
            <w:r w:rsidRPr="00726A0D">
              <w:rPr>
                <w:color w:val="auto"/>
                <w:szCs w:val="24"/>
                <w:lang w:val="en-US" w:eastAsia="en-US"/>
              </w:rPr>
              <w:t>not?</w:t>
            </w:r>
            <w:proofErr w:type="gramEnd"/>
          </w:p>
          <w:p w14:paraId="72055C55" w14:textId="77777777" w:rsidR="00AF4EFE" w:rsidRPr="00E75A77" w:rsidRDefault="00AF4EFE" w:rsidP="006D232D">
            <w:pPr>
              <w:rPr>
                <w:b/>
                <w:bCs/>
                <w:color w:val="009A91"/>
                <w:szCs w:val="24"/>
                <w:lang w:val="en-US" w:eastAsia="en-US"/>
              </w:rPr>
            </w:pPr>
          </w:p>
        </w:tc>
      </w:tr>
      <w:tr w:rsidR="00AF4EFE" w14:paraId="065204C1" w14:textId="77777777" w:rsidTr="006D232D">
        <w:trPr>
          <w:trHeight w:val="376"/>
        </w:trPr>
        <w:tc>
          <w:tcPr>
            <w:tcW w:w="13948" w:type="dxa"/>
          </w:tcPr>
          <w:p w14:paraId="61E13BAC" w14:textId="77777777" w:rsidR="00AF4EFE" w:rsidRDefault="00AF4EFE" w:rsidP="006D232D">
            <w:pPr>
              <w:rPr>
                <w:b/>
                <w:bCs/>
                <w:color w:val="009A91"/>
                <w:sz w:val="32"/>
                <w:szCs w:val="32"/>
                <w:lang w:val="en-US" w:eastAsia="en-US"/>
              </w:rPr>
            </w:pPr>
          </w:p>
          <w:p w14:paraId="18BB15B2" w14:textId="77777777" w:rsidR="00AF4EFE" w:rsidRDefault="00AF4EFE" w:rsidP="006D232D">
            <w:pPr>
              <w:rPr>
                <w:b/>
                <w:bCs/>
                <w:color w:val="009A91"/>
                <w:sz w:val="32"/>
                <w:szCs w:val="32"/>
                <w:lang w:val="en-US" w:eastAsia="en-US"/>
              </w:rPr>
            </w:pPr>
          </w:p>
          <w:p w14:paraId="5C3C09D5" w14:textId="77777777" w:rsidR="00AF4EFE" w:rsidRDefault="00AF4EFE" w:rsidP="006D232D">
            <w:pPr>
              <w:rPr>
                <w:b/>
                <w:bCs/>
                <w:color w:val="009A91"/>
                <w:sz w:val="32"/>
                <w:szCs w:val="32"/>
                <w:lang w:val="en-US" w:eastAsia="en-US"/>
              </w:rPr>
            </w:pPr>
          </w:p>
        </w:tc>
      </w:tr>
      <w:tr w:rsidR="00AF4EFE" w:rsidRPr="00AF4EFE" w14:paraId="29284FE5" w14:textId="77777777" w:rsidTr="006D232D">
        <w:trPr>
          <w:trHeight w:val="376"/>
        </w:trPr>
        <w:tc>
          <w:tcPr>
            <w:tcW w:w="13948" w:type="dxa"/>
          </w:tcPr>
          <w:p w14:paraId="138D0176" w14:textId="77777777" w:rsidR="00AF4EFE" w:rsidRPr="00AF4EFE" w:rsidRDefault="00AF4EFE" w:rsidP="006D232D">
            <w:pPr>
              <w:rPr>
                <w:b/>
                <w:bCs/>
                <w:color w:val="009A91"/>
                <w:szCs w:val="24"/>
                <w:lang w:val="en-US" w:eastAsia="en-US"/>
              </w:rPr>
            </w:pPr>
            <w:r w:rsidRPr="00AF4EFE">
              <w:rPr>
                <w:b/>
                <w:bCs/>
                <w:color w:val="009A91"/>
                <w:szCs w:val="24"/>
                <w:lang w:val="en-US" w:eastAsia="en-US"/>
              </w:rPr>
              <w:t>What are your next steps?</w:t>
            </w:r>
          </w:p>
          <w:p w14:paraId="237DB8D4" w14:textId="77777777" w:rsidR="00AF4EFE" w:rsidRPr="00AF4EFE" w:rsidRDefault="00AF4EFE" w:rsidP="006D232D">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5C59FC9D" w14:textId="77777777" w:rsidTr="006D232D">
        <w:trPr>
          <w:trHeight w:val="376"/>
        </w:trPr>
        <w:tc>
          <w:tcPr>
            <w:tcW w:w="13948" w:type="dxa"/>
          </w:tcPr>
          <w:p w14:paraId="0A8DC47C" w14:textId="77777777" w:rsidR="00AF4EFE" w:rsidRDefault="00AF4EFE" w:rsidP="006D232D">
            <w:pPr>
              <w:rPr>
                <w:b/>
                <w:bCs/>
                <w:color w:val="009A91"/>
                <w:sz w:val="32"/>
                <w:szCs w:val="32"/>
                <w:lang w:val="en-US" w:eastAsia="en-US"/>
              </w:rPr>
            </w:pPr>
          </w:p>
          <w:p w14:paraId="7BB776AD" w14:textId="77777777" w:rsidR="00AF4EFE" w:rsidRDefault="00AF4EFE" w:rsidP="006D232D">
            <w:pPr>
              <w:rPr>
                <w:b/>
                <w:bCs/>
                <w:color w:val="009A91"/>
                <w:sz w:val="32"/>
                <w:szCs w:val="32"/>
                <w:lang w:val="en-US" w:eastAsia="en-US"/>
              </w:rPr>
            </w:pPr>
          </w:p>
          <w:p w14:paraId="4850BC70" w14:textId="77777777" w:rsidR="00AF4EFE" w:rsidRDefault="00AF4EFE" w:rsidP="006D232D">
            <w:pPr>
              <w:rPr>
                <w:b/>
                <w:bCs/>
                <w:color w:val="009A91"/>
                <w:sz w:val="32"/>
                <w:szCs w:val="32"/>
                <w:lang w:val="en-US" w:eastAsia="en-US"/>
              </w:rPr>
            </w:pPr>
          </w:p>
        </w:tc>
      </w:tr>
    </w:tbl>
    <w:p w14:paraId="3628579D" w14:textId="44B602B1" w:rsidR="00AF4EFE" w:rsidRDefault="00AF4EFE" w:rsidP="0038565A">
      <w:pPr>
        <w:rPr>
          <w:b/>
          <w:bCs/>
          <w:color w:val="009A91"/>
          <w:sz w:val="32"/>
          <w:szCs w:val="32"/>
          <w:lang w:val="en-US" w:eastAsia="en-US"/>
        </w:rPr>
      </w:pPr>
    </w:p>
    <w:p w14:paraId="15922648" w14:textId="73DCC5C9" w:rsidR="00AF4EFE" w:rsidRDefault="00AF4EFE" w:rsidP="0038565A">
      <w:pPr>
        <w:rPr>
          <w:b/>
          <w:bCs/>
          <w:color w:val="009A91"/>
          <w:sz w:val="32"/>
          <w:szCs w:val="32"/>
          <w:lang w:val="en-US" w:eastAsia="en-US"/>
        </w:rPr>
      </w:pPr>
    </w:p>
    <w:p w14:paraId="779CA2E2" w14:textId="4F21A379" w:rsidR="00CD7997" w:rsidRDefault="00CD7997" w:rsidP="0038565A">
      <w:pPr>
        <w:rPr>
          <w:b/>
          <w:bCs/>
          <w:color w:val="009A91"/>
          <w:sz w:val="32"/>
          <w:szCs w:val="32"/>
          <w:lang w:val="en-US" w:eastAsia="en-US"/>
        </w:rPr>
      </w:pPr>
    </w:p>
    <w:p w14:paraId="58893E09" w14:textId="045C615E" w:rsidR="00CD7997" w:rsidRDefault="00CD7997" w:rsidP="0038565A">
      <w:pPr>
        <w:rPr>
          <w:b/>
          <w:bCs/>
          <w:color w:val="009A91"/>
          <w:sz w:val="32"/>
          <w:szCs w:val="32"/>
          <w:lang w:val="en-US" w:eastAsia="en-US"/>
        </w:rPr>
      </w:pPr>
    </w:p>
    <w:p w14:paraId="6710013A" w14:textId="77777777" w:rsidR="00EA1C2A" w:rsidRDefault="00EA1C2A" w:rsidP="0038565A">
      <w:pPr>
        <w:rPr>
          <w:b/>
          <w:bCs/>
          <w:color w:val="009A91"/>
          <w:sz w:val="32"/>
          <w:szCs w:val="32"/>
          <w:lang w:val="en-US" w:eastAsia="en-US"/>
        </w:rPr>
      </w:pPr>
    </w:p>
    <w:p w14:paraId="14036E9B" w14:textId="77777777" w:rsidR="00CD7997" w:rsidRPr="00FF1663" w:rsidRDefault="00CD7997" w:rsidP="00CD7997">
      <w:pPr>
        <w:rPr>
          <w:b/>
          <w:bCs/>
          <w:color w:val="009A91"/>
          <w:szCs w:val="24"/>
          <w:lang w:val="en-US" w:eastAsia="en-US"/>
        </w:rPr>
      </w:pPr>
      <w:r w:rsidRPr="00FF1663">
        <w:rPr>
          <w:b/>
          <w:bCs/>
          <w:color w:val="009A91"/>
          <w:szCs w:val="24"/>
        </w:rPr>
        <w:t xml:space="preserve">Lead / Manager sign </w:t>
      </w:r>
      <w:proofErr w:type="gramStart"/>
      <w:r w:rsidRPr="00FF1663">
        <w:rPr>
          <w:b/>
          <w:bCs/>
          <w:color w:val="009A91"/>
          <w:szCs w:val="24"/>
        </w:rPr>
        <w:t>off</w:t>
      </w:r>
      <w:proofErr w:type="gramEnd"/>
    </w:p>
    <w:p w14:paraId="62B6EA27" w14:textId="77777777" w:rsidR="00CD7997" w:rsidRDefault="00CD7997" w:rsidP="00CD7997">
      <w:pPr>
        <w:rPr>
          <w:b/>
          <w:bCs/>
          <w:color w:val="009A91"/>
          <w:sz w:val="32"/>
          <w:szCs w:val="32"/>
          <w:lang w:val="en-US" w:eastAsia="en-US"/>
        </w:rPr>
      </w:pPr>
    </w:p>
    <w:tbl>
      <w:tblPr>
        <w:tblStyle w:val="TableGrid"/>
        <w:tblW w:w="0" w:type="auto"/>
        <w:tblLook w:val="04A0" w:firstRow="1" w:lastRow="0" w:firstColumn="1" w:lastColumn="0" w:noHBand="0" w:noVBand="1"/>
      </w:tblPr>
      <w:tblGrid>
        <w:gridCol w:w="2122"/>
        <w:gridCol w:w="11826"/>
      </w:tblGrid>
      <w:tr w:rsidR="00CD7997" w14:paraId="68B657C2" w14:textId="77777777" w:rsidTr="006D232D">
        <w:tc>
          <w:tcPr>
            <w:tcW w:w="2122" w:type="dxa"/>
          </w:tcPr>
          <w:p w14:paraId="1E41BCB3" w14:textId="77777777" w:rsidR="00CD7997" w:rsidRPr="00FF1663" w:rsidRDefault="00CD7997" w:rsidP="006D232D">
            <w:pPr>
              <w:rPr>
                <w:b/>
                <w:bCs/>
                <w:color w:val="auto"/>
                <w:szCs w:val="24"/>
                <w:lang w:val="en-US" w:eastAsia="en-US"/>
              </w:rPr>
            </w:pPr>
            <w:r w:rsidRPr="00FF1663">
              <w:rPr>
                <w:b/>
                <w:bCs/>
                <w:color w:val="auto"/>
                <w:szCs w:val="24"/>
                <w:lang w:val="en-US" w:eastAsia="en-US"/>
              </w:rPr>
              <w:t xml:space="preserve">Name </w:t>
            </w:r>
          </w:p>
        </w:tc>
        <w:tc>
          <w:tcPr>
            <w:tcW w:w="11826" w:type="dxa"/>
          </w:tcPr>
          <w:p w14:paraId="5AF0F365" w14:textId="77777777" w:rsidR="00CD7997" w:rsidRDefault="00CD7997" w:rsidP="006D232D">
            <w:pPr>
              <w:rPr>
                <w:b/>
                <w:bCs/>
                <w:color w:val="009A91"/>
                <w:sz w:val="32"/>
                <w:szCs w:val="32"/>
                <w:lang w:val="en-US" w:eastAsia="en-US"/>
              </w:rPr>
            </w:pPr>
          </w:p>
        </w:tc>
      </w:tr>
      <w:tr w:rsidR="00CD7997" w14:paraId="4A136401" w14:textId="77777777" w:rsidTr="006D232D">
        <w:tc>
          <w:tcPr>
            <w:tcW w:w="2122" w:type="dxa"/>
          </w:tcPr>
          <w:p w14:paraId="3651A729" w14:textId="77777777" w:rsidR="00CD7997" w:rsidRPr="00FF1663" w:rsidRDefault="00CD7997" w:rsidP="006D232D">
            <w:pPr>
              <w:rPr>
                <w:b/>
                <w:bCs/>
                <w:color w:val="auto"/>
                <w:szCs w:val="24"/>
                <w:lang w:val="en-US" w:eastAsia="en-US"/>
              </w:rPr>
            </w:pPr>
            <w:r w:rsidRPr="00FF1663">
              <w:rPr>
                <w:b/>
                <w:bCs/>
                <w:color w:val="auto"/>
                <w:szCs w:val="24"/>
                <w:lang w:val="en-US" w:eastAsia="en-US"/>
              </w:rPr>
              <w:t>Role</w:t>
            </w:r>
          </w:p>
        </w:tc>
        <w:tc>
          <w:tcPr>
            <w:tcW w:w="11826" w:type="dxa"/>
          </w:tcPr>
          <w:p w14:paraId="7586A922" w14:textId="77777777" w:rsidR="00CD7997" w:rsidRDefault="00CD7997" w:rsidP="006D232D">
            <w:pPr>
              <w:rPr>
                <w:b/>
                <w:bCs/>
                <w:color w:val="009A91"/>
                <w:sz w:val="32"/>
                <w:szCs w:val="32"/>
                <w:lang w:val="en-US" w:eastAsia="en-US"/>
              </w:rPr>
            </w:pPr>
          </w:p>
        </w:tc>
      </w:tr>
      <w:tr w:rsidR="00CD7997" w14:paraId="1E959E04" w14:textId="77777777" w:rsidTr="006D232D">
        <w:tc>
          <w:tcPr>
            <w:tcW w:w="2122" w:type="dxa"/>
          </w:tcPr>
          <w:p w14:paraId="64F04E81" w14:textId="77777777" w:rsidR="00CD7997" w:rsidRPr="00FF1663" w:rsidRDefault="00CD7997" w:rsidP="006D232D">
            <w:pPr>
              <w:rPr>
                <w:b/>
                <w:bCs/>
                <w:color w:val="auto"/>
                <w:szCs w:val="24"/>
                <w:lang w:val="en-US" w:eastAsia="en-US"/>
              </w:rPr>
            </w:pPr>
            <w:r w:rsidRPr="00FF1663">
              <w:rPr>
                <w:b/>
                <w:bCs/>
                <w:color w:val="auto"/>
                <w:szCs w:val="24"/>
                <w:lang w:val="en-US" w:eastAsia="en-US"/>
              </w:rPr>
              <w:t>Date</w:t>
            </w:r>
          </w:p>
        </w:tc>
        <w:tc>
          <w:tcPr>
            <w:tcW w:w="11826" w:type="dxa"/>
          </w:tcPr>
          <w:p w14:paraId="7200AA63" w14:textId="77777777" w:rsidR="00CD7997" w:rsidRDefault="00CD7997" w:rsidP="006D232D">
            <w:pPr>
              <w:rPr>
                <w:b/>
                <w:bCs/>
                <w:color w:val="009A91"/>
                <w:sz w:val="32"/>
                <w:szCs w:val="32"/>
                <w:lang w:val="en-US" w:eastAsia="en-US"/>
              </w:rPr>
            </w:pPr>
          </w:p>
        </w:tc>
      </w:tr>
      <w:tr w:rsidR="00CD7997" w14:paraId="2CF2A626" w14:textId="77777777" w:rsidTr="006D232D">
        <w:tc>
          <w:tcPr>
            <w:tcW w:w="2122" w:type="dxa"/>
          </w:tcPr>
          <w:p w14:paraId="6CDBB147" w14:textId="77777777" w:rsidR="00CD7997" w:rsidRPr="00FF1663" w:rsidRDefault="00CD7997" w:rsidP="006D232D">
            <w:pPr>
              <w:rPr>
                <w:b/>
                <w:bCs/>
                <w:color w:val="auto"/>
                <w:szCs w:val="24"/>
                <w:lang w:val="en-US" w:eastAsia="en-US"/>
              </w:rPr>
            </w:pPr>
            <w:r w:rsidRPr="00FF1663">
              <w:rPr>
                <w:b/>
                <w:bCs/>
                <w:color w:val="auto"/>
                <w:szCs w:val="24"/>
                <w:lang w:val="en-US" w:eastAsia="en-US"/>
              </w:rPr>
              <w:t xml:space="preserve">Sign </w:t>
            </w:r>
          </w:p>
        </w:tc>
        <w:tc>
          <w:tcPr>
            <w:tcW w:w="11826" w:type="dxa"/>
          </w:tcPr>
          <w:p w14:paraId="432CE8FA" w14:textId="77777777" w:rsidR="00CD7997" w:rsidRDefault="00CD7997" w:rsidP="006D232D">
            <w:pPr>
              <w:rPr>
                <w:b/>
                <w:bCs/>
                <w:color w:val="009A91"/>
                <w:sz w:val="32"/>
                <w:szCs w:val="32"/>
                <w:lang w:val="en-US" w:eastAsia="en-US"/>
              </w:rPr>
            </w:pPr>
          </w:p>
        </w:tc>
      </w:tr>
    </w:tbl>
    <w:p w14:paraId="49B214D5" w14:textId="4FD6071F" w:rsidR="00CD7997" w:rsidRDefault="00CD7997" w:rsidP="0038565A">
      <w:pPr>
        <w:rPr>
          <w:b/>
          <w:bCs/>
          <w:color w:val="009A91"/>
          <w:sz w:val="32"/>
          <w:szCs w:val="32"/>
          <w:lang w:val="en-US" w:eastAsia="en-US"/>
        </w:rPr>
      </w:pPr>
    </w:p>
    <w:p w14:paraId="60DBFEA3" w14:textId="241DBA62" w:rsidR="00CD7997" w:rsidRDefault="00CD7997" w:rsidP="0038565A">
      <w:pPr>
        <w:rPr>
          <w:b/>
          <w:bCs/>
          <w:color w:val="009A91"/>
          <w:sz w:val="32"/>
          <w:szCs w:val="32"/>
          <w:lang w:val="en-US" w:eastAsia="en-US"/>
        </w:rPr>
      </w:pPr>
    </w:p>
    <w:p w14:paraId="238416A6" w14:textId="1D659800" w:rsidR="00CD7997" w:rsidRDefault="00CD7997" w:rsidP="0038565A">
      <w:pPr>
        <w:rPr>
          <w:b/>
          <w:bCs/>
          <w:color w:val="009A91"/>
          <w:sz w:val="32"/>
          <w:szCs w:val="32"/>
          <w:lang w:val="en-US" w:eastAsia="en-US"/>
        </w:rPr>
      </w:pPr>
    </w:p>
    <w:p w14:paraId="5D850C98" w14:textId="5440FFD4" w:rsidR="00CD7997" w:rsidRDefault="00CD7997" w:rsidP="0038565A">
      <w:pPr>
        <w:rPr>
          <w:b/>
          <w:bCs/>
          <w:color w:val="009A91"/>
          <w:sz w:val="32"/>
          <w:szCs w:val="32"/>
          <w:lang w:val="en-US" w:eastAsia="en-US"/>
        </w:rPr>
      </w:pPr>
    </w:p>
    <w:p w14:paraId="5CA35556" w14:textId="010D9E9C" w:rsidR="00CD7997" w:rsidRDefault="00CD7997" w:rsidP="0038565A">
      <w:pPr>
        <w:rPr>
          <w:b/>
          <w:bCs/>
          <w:color w:val="009A91"/>
          <w:sz w:val="32"/>
          <w:szCs w:val="32"/>
          <w:lang w:val="en-US" w:eastAsia="en-US"/>
        </w:rPr>
      </w:pPr>
    </w:p>
    <w:p w14:paraId="028A7C66" w14:textId="15D3119A" w:rsidR="00CD7997" w:rsidRDefault="00CD7997" w:rsidP="0038565A">
      <w:pPr>
        <w:rPr>
          <w:b/>
          <w:bCs/>
          <w:color w:val="009A91"/>
          <w:sz w:val="32"/>
          <w:szCs w:val="32"/>
          <w:lang w:val="en-US" w:eastAsia="en-US"/>
        </w:rPr>
      </w:pPr>
    </w:p>
    <w:p w14:paraId="5D56F6ED" w14:textId="6C4BD992" w:rsidR="00CD7997" w:rsidRDefault="00CD7997" w:rsidP="0038565A">
      <w:pPr>
        <w:rPr>
          <w:b/>
          <w:bCs/>
          <w:color w:val="009A91"/>
          <w:sz w:val="32"/>
          <w:szCs w:val="32"/>
          <w:lang w:val="en-US" w:eastAsia="en-US"/>
        </w:rPr>
      </w:pPr>
    </w:p>
    <w:p w14:paraId="34E694C0" w14:textId="0CE55402" w:rsidR="00CD7997" w:rsidRDefault="00CD7997" w:rsidP="0038565A">
      <w:pPr>
        <w:rPr>
          <w:b/>
          <w:bCs/>
          <w:color w:val="009A91"/>
          <w:sz w:val="32"/>
          <w:szCs w:val="32"/>
          <w:lang w:val="en-US" w:eastAsia="en-US"/>
        </w:rPr>
      </w:pPr>
    </w:p>
    <w:p w14:paraId="54D4846D" w14:textId="77E9302C" w:rsidR="00CD7997" w:rsidRDefault="00CD7997" w:rsidP="0038565A">
      <w:pPr>
        <w:rPr>
          <w:b/>
          <w:bCs/>
          <w:color w:val="009A91"/>
          <w:sz w:val="32"/>
          <w:szCs w:val="32"/>
          <w:lang w:val="en-US" w:eastAsia="en-US"/>
        </w:rPr>
      </w:pPr>
    </w:p>
    <w:p w14:paraId="47E9FB60" w14:textId="765D6139" w:rsidR="00CD7997" w:rsidRDefault="00CD7997" w:rsidP="0038565A">
      <w:pPr>
        <w:rPr>
          <w:b/>
          <w:bCs/>
          <w:color w:val="009A91"/>
          <w:sz w:val="32"/>
          <w:szCs w:val="32"/>
          <w:lang w:val="en-US" w:eastAsia="en-US"/>
        </w:rPr>
      </w:pPr>
    </w:p>
    <w:p w14:paraId="7767AF41" w14:textId="5FBB5203" w:rsidR="00CD7997" w:rsidRDefault="00CD7997" w:rsidP="0038565A">
      <w:pPr>
        <w:rPr>
          <w:b/>
          <w:bCs/>
          <w:color w:val="009A91"/>
          <w:sz w:val="32"/>
          <w:szCs w:val="32"/>
          <w:lang w:val="en-US" w:eastAsia="en-US"/>
        </w:rPr>
      </w:pPr>
    </w:p>
    <w:p w14:paraId="3046319B" w14:textId="0FE9CC19" w:rsidR="00CD7997" w:rsidRDefault="00CD7997" w:rsidP="0038565A">
      <w:pPr>
        <w:rPr>
          <w:b/>
          <w:bCs/>
          <w:color w:val="009A91"/>
          <w:sz w:val="32"/>
          <w:szCs w:val="32"/>
          <w:lang w:val="en-US" w:eastAsia="en-US"/>
        </w:rPr>
      </w:pPr>
    </w:p>
    <w:p w14:paraId="174784D2" w14:textId="2DBF266F" w:rsidR="00CD7997" w:rsidRDefault="00CD7997" w:rsidP="0038565A">
      <w:pPr>
        <w:rPr>
          <w:b/>
          <w:bCs/>
          <w:color w:val="009A91"/>
          <w:sz w:val="32"/>
          <w:szCs w:val="32"/>
          <w:lang w:val="en-US" w:eastAsia="en-US"/>
        </w:rPr>
      </w:pPr>
    </w:p>
    <w:p w14:paraId="1932485E" w14:textId="390F0209" w:rsidR="00CD7997" w:rsidRDefault="00CD7997" w:rsidP="0038565A">
      <w:pPr>
        <w:rPr>
          <w:b/>
          <w:bCs/>
          <w:color w:val="009A91"/>
          <w:sz w:val="32"/>
          <w:szCs w:val="32"/>
          <w:lang w:val="en-US" w:eastAsia="en-US"/>
        </w:rPr>
      </w:pPr>
    </w:p>
    <w:p w14:paraId="0FCDDC7A" w14:textId="678FF98D" w:rsidR="00CD7997" w:rsidRDefault="00CD7997" w:rsidP="0038565A">
      <w:pPr>
        <w:rPr>
          <w:b/>
          <w:bCs/>
          <w:color w:val="009A91"/>
          <w:sz w:val="32"/>
          <w:szCs w:val="32"/>
          <w:lang w:val="en-US" w:eastAsia="en-US"/>
        </w:rPr>
      </w:pPr>
    </w:p>
    <w:p w14:paraId="19659022" w14:textId="68573021" w:rsidR="00CD7997" w:rsidRDefault="00CD7997" w:rsidP="0038565A">
      <w:pPr>
        <w:rPr>
          <w:b/>
          <w:bCs/>
          <w:color w:val="009A91"/>
          <w:sz w:val="32"/>
          <w:szCs w:val="32"/>
          <w:lang w:val="en-US" w:eastAsia="en-US"/>
        </w:rPr>
      </w:pPr>
    </w:p>
    <w:p w14:paraId="73DE62A3" w14:textId="357B02B3" w:rsidR="00CD7997" w:rsidRDefault="00CD7997" w:rsidP="0038565A">
      <w:pPr>
        <w:rPr>
          <w:b/>
          <w:bCs/>
          <w:color w:val="009A91"/>
          <w:sz w:val="32"/>
          <w:szCs w:val="32"/>
          <w:lang w:val="en-US" w:eastAsia="en-US"/>
        </w:rPr>
      </w:pPr>
    </w:p>
    <w:p w14:paraId="4B234DB1" w14:textId="77777777" w:rsidR="00CD7997" w:rsidRDefault="00CD7997" w:rsidP="0038565A">
      <w:pPr>
        <w:rPr>
          <w:b/>
          <w:bCs/>
          <w:color w:val="009A91"/>
          <w:sz w:val="32"/>
          <w:szCs w:val="32"/>
          <w:lang w:val="en-US" w:eastAsia="en-US"/>
        </w:rPr>
      </w:pPr>
    </w:p>
    <w:p w14:paraId="795E6403" w14:textId="69E82389" w:rsidR="00CD7997" w:rsidRDefault="00CD7997" w:rsidP="0038565A">
      <w:pPr>
        <w:rPr>
          <w:b/>
          <w:bCs/>
          <w:color w:val="009A91"/>
          <w:sz w:val="32"/>
          <w:szCs w:val="32"/>
          <w:lang w:val="en-US" w:eastAsia="en-US"/>
        </w:rPr>
      </w:pPr>
      <w:r w:rsidRPr="00CD7997">
        <w:rPr>
          <w:b/>
          <w:bCs/>
          <w:color w:val="009A91"/>
          <w:sz w:val="32"/>
          <w:szCs w:val="32"/>
          <w:lang w:val="en-US" w:eastAsia="en-US"/>
        </w:rPr>
        <w:t>EqIA Action Plan</w:t>
      </w:r>
    </w:p>
    <w:p w14:paraId="09A82EB7" w14:textId="1414E432" w:rsidR="00CD7997" w:rsidRDefault="00CD7997"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3487"/>
        <w:gridCol w:w="3487"/>
        <w:gridCol w:w="3487"/>
        <w:gridCol w:w="3487"/>
      </w:tblGrid>
      <w:tr w:rsidR="00CD7997" w14:paraId="0EF820BD" w14:textId="77777777" w:rsidTr="00CD7997">
        <w:tc>
          <w:tcPr>
            <w:tcW w:w="3487" w:type="dxa"/>
          </w:tcPr>
          <w:p w14:paraId="5208908A" w14:textId="5592CBB5" w:rsidR="00CD7997" w:rsidRPr="00CD7997" w:rsidRDefault="00CD7997" w:rsidP="0038565A">
            <w:pPr>
              <w:rPr>
                <w:b/>
                <w:bCs/>
                <w:color w:val="009A91"/>
                <w:szCs w:val="24"/>
                <w:lang w:val="en-US" w:eastAsia="en-US"/>
              </w:rPr>
            </w:pPr>
            <w:r w:rsidRPr="00CD7997">
              <w:rPr>
                <w:b/>
                <w:bCs/>
                <w:color w:val="009A91"/>
                <w:szCs w:val="24"/>
                <w:lang w:val="en-US" w:eastAsia="en-US"/>
              </w:rPr>
              <w:t xml:space="preserve">Actions identified from </w:t>
            </w:r>
            <w:proofErr w:type="gramStart"/>
            <w:r w:rsidRPr="00CD7997">
              <w:rPr>
                <w:b/>
                <w:bCs/>
                <w:color w:val="009A91"/>
                <w:szCs w:val="24"/>
                <w:lang w:val="en-US" w:eastAsia="en-US"/>
              </w:rPr>
              <w:t>EqIA</w:t>
            </w:r>
            <w:proofErr w:type="gramEnd"/>
            <w:r w:rsidRPr="00CD7997">
              <w:rPr>
                <w:b/>
                <w:bCs/>
                <w:color w:val="009A91"/>
                <w:szCs w:val="24"/>
                <w:lang w:val="en-US" w:eastAsia="en-US"/>
              </w:rPr>
              <w:t xml:space="preserve"> and group(s) affected</w:t>
            </w:r>
          </w:p>
        </w:tc>
        <w:tc>
          <w:tcPr>
            <w:tcW w:w="3487" w:type="dxa"/>
          </w:tcPr>
          <w:p w14:paraId="2D9DD9EC" w14:textId="67287DBA" w:rsidR="00CD7997" w:rsidRPr="00CD7997" w:rsidRDefault="00CD7997" w:rsidP="0038565A">
            <w:pPr>
              <w:rPr>
                <w:b/>
                <w:bCs/>
                <w:color w:val="009A91"/>
                <w:szCs w:val="24"/>
                <w:lang w:val="en-US" w:eastAsia="en-US"/>
              </w:rPr>
            </w:pPr>
            <w:r w:rsidRPr="00CD7997">
              <w:rPr>
                <w:b/>
                <w:bCs/>
                <w:color w:val="009A91"/>
                <w:szCs w:val="24"/>
                <w:lang w:val="en-US" w:eastAsia="en-US"/>
              </w:rPr>
              <w:t>Target completion date</w:t>
            </w:r>
          </w:p>
        </w:tc>
        <w:tc>
          <w:tcPr>
            <w:tcW w:w="3487" w:type="dxa"/>
          </w:tcPr>
          <w:p w14:paraId="1BBDF9C5" w14:textId="1686BE99" w:rsidR="00CD7997" w:rsidRPr="00CD7997" w:rsidRDefault="00CD7997" w:rsidP="0038565A">
            <w:pPr>
              <w:rPr>
                <w:b/>
                <w:bCs/>
                <w:color w:val="009A91"/>
                <w:szCs w:val="24"/>
                <w:lang w:val="en-US" w:eastAsia="en-US"/>
              </w:rPr>
            </w:pPr>
            <w:r w:rsidRPr="00CD7997">
              <w:rPr>
                <w:b/>
                <w:bCs/>
                <w:color w:val="009A91"/>
                <w:szCs w:val="24"/>
                <w:lang w:val="en-US" w:eastAsia="en-US"/>
              </w:rPr>
              <w:t>Responsible member of staff</w:t>
            </w:r>
          </w:p>
        </w:tc>
        <w:tc>
          <w:tcPr>
            <w:tcW w:w="3487" w:type="dxa"/>
          </w:tcPr>
          <w:p w14:paraId="6223B589" w14:textId="4564E6F2" w:rsidR="00CD7997" w:rsidRPr="00CD7997" w:rsidRDefault="00CD7997" w:rsidP="0038565A">
            <w:pPr>
              <w:rPr>
                <w:b/>
                <w:bCs/>
                <w:color w:val="009A91"/>
                <w:szCs w:val="24"/>
                <w:lang w:val="en-US" w:eastAsia="en-US"/>
              </w:rPr>
            </w:pPr>
            <w:r w:rsidRPr="00CD7997">
              <w:rPr>
                <w:b/>
                <w:bCs/>
                <w:color w:val="009A91"/>
                <w:szCs w:val="24"/>
                <w:lang w:val="en-US" w:eastAsia="en-US"/>
              </w:rPr>
              <w:t xml:space="preserve">Notes </w:t>
            </w:r>
          </w:p>
        </w:tc>
      </w:tr>
      <w:tr w:rsidR="00CD7997" w14:paraId="028A06C5" w14:textId="77777777" w:rsidTr="00CD7997">
        <w:tc>
          <w:tcPr>
            <w:tcW w:w="3487" w:type="dxa"/>
          </w:tcPr>
          <w:p w14:paraId="600CAF93" w14:textId="77777777" w:rsidR="00CD7997" w:rsidRDefault="00CD7997" w:rsidP="0038565A">
            <w:pPr>
              <w:rPr>
                <w:b/>
                <w:bCs/>
                <w:color w:val="009A91"/>
                <w:sz w:val="32"/>
                <w:szCs w:val="32"/>
                <w:lang w:val="en-US" w:eastAsia="en-US"/>
              </w:rPr>
            </w:pPr>
          </w:p>
        </w:tc>
        <w:tc>
          <w:tcPr>
            <w:tcW w:w="3487" w:type="dxa"/>
          </w:tcPr>
          <w:p w14:paraId="61B88E17" w14:textId="77777777" w:rsidR="00CD7997" w:rsidRDefault="00CD7997" w:rsidP="0038565A">
            <w:pPr>
              <w:rPr>
                <w:b/>
                <w:bCs/>
                <w:color w:val="009A91"/>
                <w:sz w:val="32"/>
                <w:szCs w:val="32"/>
                <w:lang w:val="en-US" w:eastAsia="en-US"/>
              </w:rPr>
            </w:pPr>
          </w:p>
        </w:tc>
        <w:tc>
          <w:tcPr>
            <w:tcW w:w="3487" w:type="dxa"/>
          </w:tcPr>
          <w:p w14:paraId="002FF395" w14:textId="77777777" w:rsidR="00CD7997" w:rsidRDefault="00CD7997" w:rsidP="0038565A">
            <w:pPr>
              <w:rPr>
                <w:b/>
                <w:bCs/>
                <w:color w:val="009A91"/>
                <w:sz w:val="32"/>
                <w:szCs w:val="32"/>
                <w:lang w:val="en-US" w:eastAsia="en-US"/>
              </w:rPr>
            </w:pPr>
          </w:p>
        </w:tc>
        <w:tc>
          <w:tcPr>
            <w:tcW w:w="3487" w:type="dxa"/>
          </w:tcPr>
          <w:p w14:paraId="4AA04BD5" w14:textId="77777777" w:rsidR="00CD7997" w:rsidRDefault="00CD7997" w:rsidP="0038565A">
            <w:pPr>
              <w:rPr>
                <w:b/>
                <w:bCs/>
                <w:color w:val="009A91"/>
                <w:sz w:val="32"/>
                <w:szCs w:val="32"/>
                <w:lang w:val="en-US" w:eastAsia="en-US"/>
              </w:rPr>
            </w:pPr>
          </w:p>
        </w:tc>
      </w:tr>
      <w:tr w:rsidR="00CD7997" w14:paraId="6F29F1CE" w14:textId="77777777" w:rsidTr="00CD7997">
        <w:tc>
          <w:tcPr>
            <w:tcW w:w="3487" w:type="dxa"/>
          </w:tcPr>
          <w:p w14:paraId="04327402" w14:textId="77777777" w:rsidR="00CD7997" w:rsidRDefault="00CD7997" w:rsidP="0038565A">
            <w:pPr>
              <w:rPr>
                <w:b/>
                <w:bCs/>
                <w:color w:val="009A91"/>
                <w:sz w:val="32"/>
                <w:szCs w:val="32"/>
                <w:lang w:val="en-US" w:eastAsia="en-US"/>
              </w:rPr>
            </w:pPr>
          </w:p>
        </w:tc>
        <w:tc>
          <w:tcPr>
            <w:tcW w:w="3487" w:type="dxa"/>
          </w:tcPr>
          <w:p w14:paraId="1E992C4D" w14:textId="77777777" w:rsidR="00CD7997" w:rsidRDefault="00CD7997" w:rsidP="0038565A">
            <w:pPr>
              <w:rPr>
                <w:b/>
                <w:bCs/>
                <w:color w:val="009A91"/>
                <w:sz w:val="32"/>
                <w:szCs w:val="32"/>
                <w:lang w:val="en-US" w:eastAsia="en-US"/>
              </w:rPr>
            </w:pPr>
          </w:p>
        </w:tc>
        <w:tc>
          <w:tcPr>
            <w:tcW w:w="3487" w:type="dxa"/>
          </w:tcPr>
          <w:p w14:paraId="75453996" w14:textId="77777777" w:rsidR="00CD7997" w:rsidRDefault="00CD7997" w:rsidP="0038565A">
            <w:pPr>
              <w:rPr>
                <w:b/>
                <w:bCs/>
                <w:color w:val="009A91"/>
                <w:sz w:val="32"/>
                <w:szCs w:val="32"/>
                <w:lang w:val="en-US" w:eastAsia="en-US"/>
              </w:rPr>
            </w:pPr>
          </w:p>
        </w:tc>
        <w:tc>
          <w:tcPr>
            <w:tcW w:w="3487" w:type="dxa"/>
          </w:tcPr>
          <w:p w14:paraId="7BBF2636" w14:textId="77777777" w:rsidR="00CD7997" w:rsidRDefault="00CD7997" w:rsidP="0038565A">
            <w:pPr>
              <w:rPr>
                <w:b/>
                <w:bCs/>
                <w:color w:val="009A91"/>
                <w:sz w:val="32"/>
                <w:szCs w:val="32"/>
                <w:lang w:val="en-US" w:eastAsia="en-US"/>
              </w:rPr>
            </w:pPr>
          </w:p>
        </w:tc>
      </w:tr>
      <w:tr w:rsidR="00CD7997" w14:paraId="5C7EE918" w14:textId="77777777" w:rsidTr="00CD7997">
        <w:tc>
          <w:tcPr>
            <w:tcW w:w="3487" w:type="dxa"/>
          </w:tcPr>
          <w:p w14:paraId="372E6658" w14:textId="77777777" w:rsidR="00CD7997" w:rsidRDefault="00CD7997" w:rsidP="0038565A">
            <w:pPr>
              <w:rPr>
                <w:b/>
                <w:bCs/>
                <w:color w:val="009A91"/>
                <w:sz w:val="32"/>
                <w:szCs w:val="32"/>
                <w:lang w:val="en-US" w:eastAsia="en-US"/>
              </w:rPr>
            </w:pPr>
          </w:p>
        </w:tc>
        <w:tc>
          <w:tcPr>
            <w:tcW w:w="3487" w:type="dxa"/>
          </w:tcPr>
          <w:p w14:paraId="0A191736" w14:textId="77777777" w:rsidR="00CD7997" w:rsidRDefault="00CD7997" w:rsidP="0038565A">
            <w:pPr>
              <w:rPr>
                <w:b/>
                <w:bCs/>
                <w:color w:val="009A91"/>
                <w:sz w:val="32"/>
                <w:szCs w:val="32"/>
                <w:lang w:val="en-US" w:eastAsia="en-US"/>
              </w:rPr>
            </w:pPr>
          </w:p>
        </w:tc>
        <w:tc>
          <w:tcPr>
            <w:tcW w:w="3487" w:type="dxa"/>
          </w:tcPr>
          <w:p w14:paraId="7F9C32E7" w14:textId="77777777" w:rsidR="00CD7997" w:rsidRDefault="00CD7997" w:rsidP="0038565A">
            <w:pPr>
              <w:rPr>
                <w:b/>
                <w:bCs/>
                <w:color w:val="009A91"/>
                <w:sz w:val="32"/>
                <w:szCs w:val="32"/>
                <w:lang w:val="en-US" w:eastAsia="en-US"/>
              </w:rPr>
            </w:pPr>
          </w:p>
        </w:tc>
        <w:tc>
          <w:tcPr>
            <w:tcW w:w="3487" w:type="dxa"/>
          </w:tcPr>
          <w:p w14:paraId="2659C247" w14:textId="77777777" w:rsidR="00CD7997" w:rsidRDefault="00CD7997" w:rsidP="0038565A">
            <w:pPr>
              <w:rPr>
                <w:b/>
                <w:bCs/>
                <w:color w:val="009A91"/>
                <w:sz w:val="32"/>
                <w:szCs w:val="32"/>
                <w:lang w:val="en-US" w:eastAsia="en-US"/>
              </w:rPr>
            </w:pPr>
          </w:p>
        </w:tc>
      </w:tr>
      <w:tr w:rsidR="00CD7997" w14:paraId="515F7A22" w14:textId="77777777" w:rsidTr="00CD7997">
        <w:tc>
          <w:tcPr>
            <w:tcW w:w="3487" w:type="dxa"/>
          </w:tcPr>
          <w:p w14:paraId="0BC12C9E" w14:textId="77777777" w:rsidR="00CD7997" w:rsidRDefault="00CD7997" w:rsidP="0038565A">
            <w:pPr>
              <w:rPr>
                <w:b/>
                <w:bCs/>
                <w:color w:val="009A91"/>
                <w:sz w:val="32"/>
                <w:szCs w:val="32"/>
                <w:lang w:val="en-US" w:eastAsia="en-US"/>
              </w:rPr>
            </w:pPr>
          </w:p>
        </w:tc>
        <w:tc>
          <w:tcPr>
            <w:tcW w:w="3487" w:type="dxa"/>
          </w:tcPr>
          <w:p w14:paraId="0CD95649" w14:textId="77777777" w:rsidR="00CD7997" w:rsidRDefault="00CD7997" w:rsidP="0038565A">
            <w:pPr>
              <w:rPr>
                <w:b/>
                <w:bCs/>
                <w:color w:val="009A91"/>
                <w:sz w:val="32"/>
                <w:szCs w:val="32"/>
                <w:lang w:val="en-US" w:eastAsia="en-US"/>
              </w:rPr>
            </w:pPr>
          </w:p>
        </w:tc>
        <w:tc>
          <w:tcPr>
            <w:tcW w:w="3487" w:type="dxa"/>
          </w:tcPr>
          <w:p w14:paraId="08CFDA6E" w14:textId="77777777" w:rsidR="00CD7997" w:rsidRDefault="00CD7997" w:rsidP="0038565A">
            <w:pPr>
              <w:rPr>
                <w:b/>
                <w:bCs/>
                <w:color w:val="009A91"/>
                <w:sz w:val="32"/>
                <w:szCs w:val="32"/>
                <w:lang w:val="en-US" w:eastAsia="en-US"/>
              </w:rPr>
            </w:pPr>
          </w:p>
        </w:tc>
        <w:tc>
          <w:tcPr>
            <w:tcW w:w="3487" w:type="dxa"/>
          </w:tcPr>
          <w:p w14:paraId="28FB725F" w14:textId="77777777" w:rsidR="00CD7997" w:rsidRDefault="00CD7997" w:rsidP="0038565A">
            <w:pPr>
              <w:rPr>
                <w:b/>
                <w:bCs/>
                <w:color w:val="009A91"/>
                <w:sz w:val="32"/>
                <w:szCs w:val="32"/>
                <w:lang w:val="en-US" w:eastAsia="en-US"/>
              </w:rPr>
            </w:pPr>
          </w:p>
        </w:tc>
      </w:tr>
      <w:tr w:rsidR="00CD7997" w14:paraId="730F0F08" w14:textId="77777777" w:rsidTr="00CD7997">
        <w:tc>
          <w:tcPr>
            <w:tcW w:w="3487" w:type="dxa"/>
          </w:tcPr>
          <w:p w14:paraId="56DD391A" w14:textId="77777777" w:rsidR="00CD7997" w:rsidRDefault="00CD7997" w:rsidP="0038565A">
            <w:pPr>
              <w:rPr>
                <w:b/>
                <w:bCs/>
                <w:color w:val="009A91"/>
                <w:sz w:val="32"/>
                <w:szCs w:val="32"/>
                <w:lang w:val="en-US" w:eastAsia="en-US"/>
              </w:rPr>
            </w:pPr>
          </w:p>
        </w:tc>
        <w:tc>
          <w:tcPr>
            <w:tcW w:w="3487" w:type="dxa"/>
          </w:tcPr>
          <w:p w14:paraId="7FE4709C" w14:textId="77777777" w:rsidR="00CD7997" w:rsidRDefault="00CD7997" w:rsidP="0038565A">
            <w:pPr>
              <w:rPr>
                <w:b/>
                <w:bCs/>
                <w:color w:val="009A91"/>
                <w:sz w:val="32"/>
                <w:szCs w:val="32"/>
                <w:lang w:val="en-US" w:eastAsia="en-US"/>
              </w:rPr>
            </w:pPr>
          </w:p>
        </w:tc>
        <w:tc>
          <w:tcPr>
            <w:tcW w:w="3487" w:type="dxa"/>
          </w:tcPr>
          <w:p w14:paraId="79C10C86" w14:textId="77777777" w:rsidR="00CD7997" w:rsidRDefault="00CD7997" w:rsidP="0038565A">
            <w:pPr>
              <w:rPr>
                <w:b/>
                <w:bCs/>
                <w:color w:val="009A91"/>
                <w:sz w:val="32"/>
                <w:szCs w:val="32"/>
                <w:lang w:val="en-US" w:eastAsia="en-US"/>
              </w:rPr>
            </w:pPr>
          </w:p>
        </w:tc>
        <w:tc>
          <w:tcPr>
            <w:tcW w:w="3487" w:type="dxa"/>
          </w:tcPr>
          <w:p w14:paraId="7E0A7A9F" w14:textId="77777777" w:rsidR="00CD7997" w:rsidRDefault="00CD7997" w:rsidP="0038565A">
            <w:pPr>
              <w:rPr>
                <w:b/>
                <w:bCs/>
                <w:color w:val="009A91"/>
                <w:sz w:val="32"/>
                <w:szCs w:val="32"/>
                <w:lang w:val="en-US" w:eastAsia="en-US"/>
              </w:rPr>
            </w:pPr>
          </w:p>
        </w:tc>
      </w:tr>
      <w:tr w:rsidR="00CD7997" w14:paraId="7577A007" w14:textId="77777777" w:rsidTr="00CD7997">
        <w:tc>
          <w:tcPr>
            <w:tcW w:w="3487" w:type="dxa"/>
          </w:tcPr>
          <w:p w14:paraId="2889C1B2" w14:textId="77777777" w:rsidR="00CD7997" w:rsidRDefault="00CD7997" w:rsidP="0038565A">
            <w:pPr>
              <w:rPr>
                <w:b/>
                <w:bCs/>
                <w:color w:val="009A91"/>
                <w:sz w:val="32"/>
                <w:szCs w:val="32"/>
                <w:lang w:val="en-US" w:eastAsia="en-US"/>
              </w:rPr>
            </w:pPr>
          </w:p>
        </w:tc>
        <w:tc>
          <w:tcPr>
            <w:tcW w:w="3487" w:type="dxa"/>
          </w:tcPr>
          <w:p w14:paraId="47D89BB6" w14:textId="77777777" w:rsidR="00CD7997" w:rsidRDefault="00CD7997" w:rsidP="0038565A">
            <w:pPr>
              <w:rPr>
                <w:b/>
                <w:bCs/>
                <w:color w:val="009A91"/>
                <w:sz w:val="32"/>
                <w:szCs w:val="32"/>
                <w:lang w:val="en-US" w:eastAsia="en-US"/>
              </w:rPr>
            </w:pPr>
          </w:p>
        </w:tc>
        <w:tc>
          <w:tcPr>
            <w:tcW w:w="3487" w:type="dxa"/>
          </w:tcPr>
          <w:p w14:paraId="5BDA6AFC" w14:textId="77777777" w:rsidR="00CD7997" w:rsidRDefault="00CD7997" w:rsidP="0038565A">
            <w:pPr>
              <w:rPr>
                <w:b/>
                <w:bCs/>
                <w:color w:val="009A91"/>
                <w:sz w:val="32"/>
                <w:szCs w:val="32"/>
                <w:lang w:val="en-US" w:eastAsia="en-US"/>
              </w:rPr>
            </w:pPr>
          </w:p>
        </w:tc>
        <w:tc>
          <w:tcPr>
            <w:tcW w:w="3487" w:type="dxa"/>
          </w:tcPr>
          <w:p w14:paraId="65472587" w14:textId="77777777" w:rsidR="00CD7997" w:rsidRDefault="00CD7997" w:rsidP="0038565A">
            <w:pPr>
              <w:rPr>
                <w:b/>
                <w:bCs/>
                <w:color w:val="009A91"/>
                <w:sz w:val="32"/>
                <w:szCs w:val="32"/>
                <w:lang w:val="en-US" w:eastAsia="en-US"/>
              </w:rPr>
            </w:pPr>
          </w:p>
        </w:tc>
      </w:tr>
      <w:tr w:rsidR="00CD7997" w14:paraId="33E46A25" w14:textId="77777777" w:rsidTr="00CD7997">
        <w:tc>
          <w:tcPr>
            <w:tcW w:w="3487" w:type="dxa"/>
          </w:tcPr>
          <w:p w14:paraId="7BAC2598" w14:textId="77777777" w:rsidR="00CD7997" w:rsidRDefault="00CD7997" w:rsidP="0038565A">
            <w:pPr>
              <w:rPr>
                <w:b/>
                <w:bCs/>
                <w:color w:val="009A91"/>
                <w:sz w:val="32"/>
                <w:szCs w:val="32"/>
                <w:lang w:val="en-US" w:eastAsia="en-US"/>
              </w:rPr>
            </w:pPr>
          </w:p>
        </w:tc>
        <w:tc>
          <w:tcPr>
            <w:tcW w:w="3487" w:type="dxa"/>
          </w:tcPr>
          <w:p w14:paraId="162B3C52" w14:textId="77777777" w:rsidR="00CD7997" w:rsidRDefault="00CD7997" w:rsidP="0038565A">
            <w:pPr>
              <w:rPr>
                <w:b/>
                <w:bCs/>
                <w:color w:val="009A91"/>
                <w:sz w:val="32"/>
                <w:szCs w:val="32"/>
                <w:lang w:val="en-US" w:eastAsia="en-US"/>
              </w:rPr>
            </w:pPr>
          </w:p>
        </w:tc>
        <w:tc>
          <w:tcPr>
            <w:tcW w:w="3487" w:type="dxa"/>
          </w:tcPr>
          <w:p w14:paraId="13B5D242" w14:textId="77777777" w:rsidR="00CD7997" w:rsidRDefault="00CD7997" w:rsidP="0038565A">
            <w:pPr>
              <w:rPr>
                <w:b/>
                <w:bCs/>
                <w:color w:val="009A91"/>
                <w:sz w:val="32"/>
                <w:szCs w:val="32"/>
                <w:lang w:val="en-US" w:eastAsia="en-US"/>
              </w:rPr>
            </w:pPr>
          </w:p>
        </w:tc>
        <w:tc>
          <w:tcPr>
            <w:tcW w:w="3487" w:type="dxa"/>
          </w:tcPr>
          <w:p w14:paraId="414FF7DB" w14:textId="77777777" w:rsidR="00CD7997" w:rsidRDefault="00CD7997" w:rsidP="0038565A">
            <w:pPr>
              <w:rPr>
                <w:b/>
                <w:bCs/>
                <w:color w:val="009A91"/>
                <w:sz w:val="32"/>
                <w:szCs w:val="32"/>
                <w:lang w:val="en-US" w:eastAsia="en-US"/>
              </w:rPr>
            </w:pPr>
          </w:p>
        </w:tc>
      </w:tr>
      <w:tr w:rsidR="00CD7997" w14:paraId="0B40D441" w14:textId="77777777" w:rsidTr="00CD7997">
        <w:tc>
          <w:tcPr>
            <w:tcW w:w="3487" w:type="dxa"/>
          </w:tcPr>
          <w:p w14:paraId="464EBAC2" w14:textId="77777777" w:rsidR="00CD7997" w:rsidRDefault="00CD7997" w:rsidP="0038565A">
            <w:pPr>
              <w:rPr>
                <w:b/>
                <w:bCs/>
                <w:color w:val="009A91"/>
                <w:sz w:val="32"/>
                <w:szCs w:val="32"/>
                <w:lang w:val="en-US" w:eastAsia="en-US"/>
              </w:rPr>
            </w:pPr>
          </w:p>
        </w:tc>
        <w:tc>
          <w:tcPr>
            <w:tcW w:w="3487" w:type="dxa"/>
          </w:tcPr>
          <w:p w14:paraId="555F6FEE" w14:textId="77777777" w:rsidR="00CD7997" w:rsidRDefault="00CD7997" w:rsidP="0038565A">
            <w:pPr>
              <w:rPr>
                <w:b/>
                <w:bCs/>
                <w:color w:val="009A91"/>
                <w:sz w:val="32"/>
                <w:szCs w:val="32"/>
                <w:lang w:val="en-US" w:eastAsia="en-US"/>
              </w:rPr>
            </w:pPr>
          </w:p>
        </w:tc>
        <w:tc>
          <w:tcPr>
            <w:tcW w:w="3487" w:type="dxa"/>
          </w:tcPr>
          <w:p w14:paraId="4955D3EE" w14:textId="77777777" w:rsidR="00CD7997" w:rsidRDefault="00CD7997" w:rsidP="0038565A">
            <w:pPr>
              <w:rPr>
                <w:b/>
                <w:bCs/>
                <w:color w:val="009A91"/>
                <w:sz w:val="32"/>
                <w:szCs w:val="32"/>
                <w:lang w:val="en-US" w:eastAsia="en-US"/>
              </w:rPr>
            </w:pPr>
          </w:p>
        </w:tc>
        <w:tc>
          <w:tcPr>
            <w:tcW w:w="3487" w:type="dxa"/>
          </w:tcPr>
          <w:p w14:paraId="7CB01C76" w14:textId="77777777" w:rsidR="00CD7997" w:rsidRDefault="00CD7997" w:rsidP="0038565A">
            <w:pPr>
              <w:rPr>
                <w:b/>
                <w:bCs/>
                <w:color w:val="009A91"/>
                <w:sz w:val="32"/>
                <w:szCs w:val="32"/>
                <w:lang w:val="en-US" w:eastAsia="en-US"/>
              </w:rPr>
            </w:pPr>
          </w:p>
        </w:tc>
      </w:tr>
      <w:tr w:rsidR="00CD7997" w14:paraId="29004D34" w14:textId="77777777" w:rsidTr="00CD7997">
        <w:tc>
          <w:tcPr>
            <w:tcW w:w="3487" w:type="dxa"/>
          </w:tcPr>
          <w:p w14:paraId="252A342F" w14:textId="77777777" w:rsidR="00CD7997" w:rsidRDefault="00CD7997" w:rsidP="0038565A">
            <w:pPr>
              <w:rPr>
                <w:b/>
                <w:bCs/>
                <w:color w:val="009A91"/>
                <w:sz w:val="32"/>
                <w:szCs w:val="32"/>
                <w:lang w:val="en-US" w:eastAsia="en-US"/>
              </w:rPr>
            </w:pPr>
          </w:p>
        </w:tc>
        <w:tc>
          <w:tcPr>
            <w:tcW w:w="3487" w:type="dxa"/>
          </w:tcPr>
          <w:p w14:paraId="5F20BEF2" w14:textId="77777777" w:rsidR="00CD7997" w:rsidRDefault="00CD7997" w:rsidP="0038565A">
            <w:pPr>
              <w:rPr>
                <w:b/>
                <w:bCs/>
                <w:color w:val="009A91"/>
                <w:sz w:val="32"/>
                <w:szCs w:val="32"/>
                <w:lang w:val="en-US" w:eastAsia="en-US"/>
              </w:rPr>
            </w:pPr>
          </w:p>
        </w:tc>
        <w:tc>
          <w:tcPr>
            <w:tcW w:w="3487" w:type="dxa"/>
          </w:tcPr>
          <w:p w14:paraId="064A3BE2" w14:textId="77777777" w:rsidR="00CD7997" w:rsidRDefault="00CD7997" w:rsidP="0038565A">
            <w:pPr>
              <w:rPr>
                <w:b/>
                <w:bCs/>
                <w:color w:val="009A91"/>
                <w:sz w:val="32"/>
                <w:szCs w:val="32"/>
                <w:lang w:val="en-US" w:eastAsia="en-US"/>
              </w:rPr>
            </w:pPr>
          </w:p>
        </w:tc>
        <w:tc>
          <w:tcPr>
            <w:tcW w:w="3487" w:type="dxa"/>
          </w:tcPr>
          <w:p w14:paraId="68E80B24" w14:textId="77777777" w:rsidR="00CD7997" w:rsidRDefault="00CD7997" w:rsidP="0038565A">
            <w:pPr>
              <w:rPr>
                <w:b/>
                <w:bCs/>
                <w:color w:val="009A91"/>
                <w:sz w:val="32"/>
                <w:szCs w:val="32"/>
                <w:lang w:val="en-US" w:eastAsia="en-US"/>
              </w:rPr>
            </w:pPr>
          </w:p>
        </w:tc>
      </w:tr>
      <w:tr w:rsidR="00CD7997" w14:paraId="2CA8CC36" w14:textId="77777777" w:rsidTr="00CD7997">
        <w:tc>
          <w:tcPr>
            <w:tcW w:w="3487" w:type="dxa"/>
          </w:tcPr>
          <w:p w14:paraId="72452C7A" w14:textId="77777777" w:rsidR="00CD7997" w:rsidRDefault="00CD7997" w:rsidP="0038565A">
            <w:pPr>
              <w:rPr>
                <w:b/>
                <w:bCs/>
                <w:color w:val="009A91"/>
                <w:sz w:val="32"/>
                <w:szCs w:val="32"/>
                <w:lang w:val="en-US" w:eastAsia="en-US"/>
              </w:rPr>
            </w:pPr>
          </w:p>
        </w:tc>
        <w:tc>
          <w:tcPr>
            <w:tcW w:w="3487" w:type="dxa"/>
          </w:tcPr>
          <w:p w14:paraId="62C82F2B" w14:textId="77777777" w:rsidR="00CD7997" w:rsidRDefault="00CD7997" w:rsidP="0038565A">
            <w:pPr>
              <w:rPr>
                <w:b/>
                <w:bCs/>
                <w:color w:val="009A91"/>
                <w:sz w:val="32"/>
                <w:szCs w:val="32"/>
                <w:lang w:val="en-US" w:eastAsia="en-US"/>
              </w:rPr>
            </w:pPr>
          </w:p>
        </w:tc>
        <w:tc>
          <w:tcPr>
            <w:tcW w:w="3487" w:type="dxa"/>
          </w:tcPr>
          <w:p w14:paraId="34C65F5C" w14:textId="77777777" w:rsidR="00CD7997" w:rsidRDefault="00CD7997" w:rsidP="0038565A">
            <w:pPr>
              <w:rPr>
                <w:b/>
                <w:bCs/>
                <w:color w:val="009A91"/>
                <w:sz w:val="32"/>
                <w:szCs w:val="32"/>
                <w:lang w:val="en-US" w:eastAsia="en-US"/>
              </w:rPr>
            </w:pPr>
          </w:p>
        </w:tc>
        <w:tc>
          <w:tcPr>
            <w:tcW w:w="3487" w:type="dxa"/>
          </w:tcPr>
          <w:p w14:paraId="394524FD" w14:textId="77777777" w:rsidR="00CD7997" w:rsidRDefault="00CD7997" w:rsidP="0038565A">
            <w:pPr>
              <w:rPr>
                <w:b/>
                <w:bCs/>
                <w:color w:val="009A91"/>
                <w:sz w:val="32"/>
                <w:szCs w:val="32"/>
                <w:lang w:val="en-US" w:eastAsia="en-US"/>
              </w:rPr>
            </w:pPr>
          </w:p>
        </w:tc>
      </w:tr>
      <w:tr w:rsidR="00CD7997" w14:paraId="171E0966" w14:textId="77777777" w:rsidTr="00CD7997">
        <w:tc>
          <w:tcPr>
            <w:tcW w:w="3487" w:type="dxa"/>
          </w:tcPr>
          <w:p w14:paraId="0B1E31FC" w14:textId="77777777" w:rsidR="00CD7997" w:rsidRDefault="00CD7997" w:rsidP="0038565A">
            <w:pPr>
              <w:rPr>
                <w:b/>
                <w:bCs/>
                <w:color w:val="009A91"/>
                <w:sz w:val="32"/>
                <w:szCs w:val="32"/>
                <w:lang w:val="en-US" w:eastAsia="en-US"/>
              </w:rPr>
            </w:pPr>
          </w:p>
        </w:tc>
        <w:tc>
          <w:tcPr>
            <w:tcW w:w="3487" w:type="dxa"/>
          </w:tcPr>
          <w:p w14:paraId="207035DD" w14:textId="77777777" w:rsidR="00CD7997" w:rsidRDefault="00CD7997" w:rsidP="0038565A">
            <w:pPr>
              <w:rPr>
                <w:b/>
                <w:bCs/>
                <w:color w:val="009A91"/>
                <w:sz w:val="32"/>
                <w:szCs w:val="32"/>
                <w:lang w:val="en-US" w:eastAsia="en-US"/>
              </w:rPr>
            </w:pPr>
          </w:p>
        </w:tc>
        <w:tc>
          <w:tcPr>
            <w:tcW w:w="3487" w:type="dxa"/>
          </w:tcPr>
          <w:p w14:paraId="0BCF244C" w14:textId="77777777" w:rsidR="00CD7997" w:rsidRDefault="00CD7997" w:rsidP="0038565A">
            <w:pPr>
              <w:rPr>
                <w:b/>
                <w:bCs/>
                <w:color w:val="009A91"/>
                <w:sz w:val="32"/>
                <w:szCs w:val="32"/>
                <w:lang w:val="en-US" w:eastAsia="en-US"/>
              </w:rPr>
            </w:pPr>
          </w:p>
        </w:tc>
        <w:tc>
          <w:tcPr>
            <w:tcW w:w="3487" w:type="dxa"/>
          </w:tcPr>
          <w:p w14:paraId="24B03640" w14:textId="77777777" w:rsidR="00CD7997" w:rsidRDefault="00CD7997" w:rsidP="0038565A">
            <w:pPr>
              <w:rPr>
                <w:b/>
                <w:bCs/>
                <w:color w:val="009A91"/>
                <w:sz w:val="32"/>
                <w:szCs w:val="32"/>
                <w:lang w:val="en-US" w:eastAsia="en-US"/>
              </w:rPr>
            </w:pPr>
          </w:p>
        </w:tc>
      </w:tr>
      <w:tr w:rsidR="00CD7997" w14:paraId="3CD546E0" w14:textId="77777777" w:rsidTr="00CD7997">
        <w:tc>
          <w:tcPr>
            <w:tcW w:w="3487" w:type="dxa"/>
          </w:tcPr>
          <w:p w14:paraId="5FD15E4C" w14:textId="77777777" w:rsidR="00CD7997" w:rsidRDefault="00CD7997" w:rsidP="0038565A">
            <w:pPr>
              <w:rPr>
                <w:b/>
                <w:bCs/>
                <w:color w:val="009A91"/>
                <w:sz w:val="32"/>
                <w:szCs w:val="32"/>
                <w:lang w:val="en-US" w:eastAsia="en-US"/>
              </w:rPr>
            </w:pPr>
          </w:p>
        </w:tc>
        <w:tc>
          <w:tcPr>
            <w:tcW w:w="3487" w:type="dxa"/>
          </w:tcPr>
          <w:p w14:paraId="7E1B75F4" w14:textId="77777777" w:rsidR="00CD7997" w:rsidRDefault="00CD7997" w:rsidP="0038565A">
            <w:pPr>
              <w:rPr>
                <w:b/>
                <w:bCs/>
                <w:color w:val="009A91"/>
                <w:sz w:val="32"/>
                <w:szCs w:val="32"/>
                <w:lang w:val="en-US" w:eastAsia="en-US"/>
              </w:rPr>
            </w:pPr>
          </w:p>
        </w:tc>
        <w:tc>
          <w:tcPr>
            <w:tcW w:w="3487" w:type="dxa"/>
          </w:tcPr>
          <w:p w14:paraId="7E890481" w14:textId="77777777" w:rsidR="00CD7997" w:rsidRDefault="00CD7997" w:rsidP="0038565A">
            <w:pPr>
              <w:rPr>
                <w:b/>
                <w:bCs/>
                <w:color w:val="009A91"/>
                <w:sz w:val="32"/>
                <w:szCs w:val="32"/>
                <w:lang w:val="en-US" w:eastAsia="en-US"/>
              </w:rPr>
            </w:pPr>
          </w:p>
        </w:tc>
        <w:tc>
          <w:tcPr>
            <w:tcW w:w="3487" w:type="dxa"/>
          </w:tcPr>
          <w:p w14:paraId="697EB43C" w14:textId="77777777" w:rsidR="00CD7997" w:rsidRDefault="00CD7997" w:rsidP="0038565A">
            <w:pPr>
              <w:rPr>
                <w:b/>
                <w:bCs/>
                <w:color w:val="009A91"/>
                <w:sz w:val="32"/>
                <w:szCs w:val="32"/>
                <w:lang w:val="en-US" w:eastAsia="en-US"/>
              </w:rPr>
            </w:pPr>
          </w:p>
        </w:tc>
      </w:tr>
      <w:tr w:rsidR="00CD7997" w14:paraId="15B00A95" w14:textId="77777777" w:rsidTr="00CD7997">
        <w:tc>
          <w:tcPr>
            <w:tcW w:w="3487" w:type="dxa"/>
          </w:tcPr>
          <w:p w14:paraId="1E4512E0" w14:textId="77777777" w:rsidR="00CD7997" w:rsidRDefault="00CD7997" w:rsidP="0038565A">
            <w:pPr>
              <w:rPr>
                <w:b/>
                <w:bCs/>
                <w:color w:val="009A91"/>
                <w:sz w:val="32"/>
                <w:szCs w:val="32"/>
                <w:lang w:val="en-US" w:eastAsia="en-US"/>
              </w:rPr>
            </w:pPr>
          </w:p>
        </w:tc>
        <w:tc>
          <w:tcPr>
            <w:tcW w:w="3487" w:type="dxa"/>
          </w:tcPr>
          <w:p w14:paraId="5AF1E255" w14:textId="77777777" w:rsidR="00CD7997" w:rsidRDefault="00CD7997" w:rsidP="0038565A">
            <w:pPr>
              <w:rPr>
                <w:b/>
                <w:bCs/>
                <w:color w:val="009A91"/>
                <w:sz w:val="32"/>
                <w:szCs w:val="32"/>
                <w:lang w:val="en-US" w:eastAsia="en-US"/>
              </w:rPr>
            </w:pPr>
          </w:p>
        </w:tc>
        <w:tc>
          <w:tcPr>
            <w:tcW w:w="3487" w:type="dxa"/>
          </w:tcPr>
          <w:p w14:paraId="0C84B13F" w14:textId="77777777" w:rsidR="00CD7997" w:rsidRDefault="00CD7997" w:rsidP="0038565A">
            <w:pPr>
              <w:rPr>
                <w:b/>
                <w:bCs/>
                <w:color w:val="009A91"/>
                <w:sz w:val="32"/>
                <w:szCs w:val="32"/>
                <w:lang w:val="en-US" w:eastAsia="en-US"/>
              </w:rPr>
            </w:pPr>
          </w:p>
        </w:tc>
        <w:tc>
          <w:tcPr>
            <w:tcW w:w="3487" w:type="dxa"/>
          </w:tcPr>
          <w:p w14:paraId="5990739C" w14:textId="77777777" w:rsidR="00CD7997" w:rsidRDefault="00CD7997" w:rsidP="0038565A">
            <w:pPr>
              <w:rPr>
                <w:b/>
                <w:bCs/>
                <w:color w:val="009A91"/>
                <w:sz w:val="32"/>
                <w:szCs w:val="32"/>
                <w:lang w:val="en-US" w:eastAsia="en-US"/>
              </w:rPr>
            </w:pPr>
          </w:p>
        </w:tc>
      </w:tr>
      <w:tr w:rsidR="00CD7997" w14:paraId="35F1FD62" w14:textId="77777777" w:rsidTr="00CD7997">
        <w:tc>
          <w:tcPr>
            <w:tcW w:w="3487" w:type="dxa"/>
          </w:tcPr>
          <w:p w14:paraId="34C92EF6" w14:textId="77777777" w:rsidR="00CD7997" w:rsidRDefault="00CD7997" w:rsidP="0038565A">
            <w:pPr>
              <w:rPr>
                <w:b/>
                <w:bCs/>
                <w:color w:val="009A91"/>
                <w:sz w:val="32"/>
                <w:szCs w:val="32"/>
                <w:lang w:val="en-US" w:eastAsia="en-US"/>
              </w:rPr>
            </w:pPr>
          </w:p>
        </w:tc>
        <w:tc>
          <w:tcPr>
            <w:tcW w:w="3487" w:type="dxa"/>
          </w:tcPr>
          <w:p w14:paraId="251B70BB" w14:textId="77777777" w:rsidR="00CD7997" w:rsidRDefault="00CD7997" w:rsidP="0038565A">
            <w:pPr>
              <w:rPr>
                <w:b/>
                <w:bCs/>
                <w:color w:val="009A91"/>
                <w:sz w:val="32"/>
                <w:szCs w:val="32"/>
                <w:lang w:val="en-US" w:eastAsia="en-US"/>
              </w:rPr>
            </w:pPr>
          </w:p>
        </w:tc>
        <w:tc>
          <w:tcPr>
            <w:tcW w:w="3487" w:type="dxa"/>
          </w:tcPr>
          <w:p w14:paraId="28C0815A" w14:textId="77777777" w:rsidR="00CD7997" w:rsidRDefault="00CD7997" w:rsidP="0038565A">
            <w:pPr>
              <w:rPr>
                <w:b/>
                <w:bCs/>
                <w:color w:val="009A91"/>
                <w:sz w:val="32"/>
                <w:szCs w:val="32"/>
                <w:lang w:val="en-US" w:eastAsia="en-US"/>
              </w:rPr>
            </w:pPr>
          </w:p>
        </w:tc>
        <w:tc>
          <w:tcPr>
            <w:tcW w:w="3487" w:type="dxa"/>
          </w:tcPr>
          <w:p w14:paraId="7C2F197E" w14:textId="77777777" w:rsidR="00CD7997" w:rsidRDefault="00CD7997" w:rsidP="0038565A">
            <w:pPr>
              <w:rPr>
                <w:b/>
                <w:bCs/>
                <w:color w:val="009A91"/>
                <w:sz w:val="32"/>
                <w:szCs w:val="32"/>
                <w:lang w:val="en-US" w:eastAsia="en-US"/>
              </w:rPr>
            </w:pPr>
          </w:p>
        </w:tc>
      </w:tr>
      <w:tr w:rsidR="00CD7997" w14:paraId="109A8018" w14:textId="77777777" w:rsidTr="00CD7997">
        <w:tc>
          <w:tcPr>
            <w:tcW w:w="3487" w:type="dxa"/>
          </w:tcPr>
          <w:p w14:paraId="0FC1CE02" w14:textId="77777777" w:rsidR="00CD7997" w:rsidRDefault="00CD7997" w:rsidP="0038565A">
            <w:pPr>
              <w:rPr>
                <w:b/>
                <w:bCs/>
                <w:color w:val="009A91"/>
                <w:sz w:val="32"/>
                <w:szCs w:val="32"/>
                <w:lang w:val="en-US" w:eastAsia="en-US"/>
              </w:rPr>
            </w:pPr>
          </w:p>
        </w:tc>
        <w:tc>
          <w:tcPr>
            <w:tcW w:w="3487" w:type="dxa"/>
          </w:tcPr>
          <w:p w14:paraId="1908D83A" w14:textId="77777777" w:rsidR="00CD7997" w:rsidRDefault="00CD7997" w:rsidP="0038565A">
            <w:pPr>
              <w:rPr>
                <w:b/>
                <w:bCs/>
                <w:color w:val="009A91"/>
                <w:sz w:val="32"/>
                <w:szCs w:val="32"/>
                <w:lang w:val="en-US" w:eastAsia="en-US"/>
              </w:rPr>
            </w:pPr>
          </w:p>
        </w:tc>
        <w:tc>
          <w:tcPr>
            <w:tcW w:w="3487" w:type="dxa"/>
          </w:tcPr>
          <w:p w14:paraId="035BF713" w14:textId="77777777" w:rsidR="00CD7997" w:rsidRDefault="00CD7997" w:rsidP="0038565A">
            <w:pPr>
              <w:rPr>
                <w:b/>
                <w:bCs/>
                <w:color w:val="009A91"/>
                <w:sz w:val="32"/>
                <w:szCs w:val="32"/>
                <w:lang w:val="en-US" w:eastAsia="en-US"/>
              </w:rPr>
            </w:pPr>
          </w:p>
        </w:tc>
        <w:tc>
          <w:tcPr>
            <w:tcW w:w="3487" w:type="dxa"/>
          </w:tcPr>
          <w:p w14:paraId="7A224ABF" w14:textId="77777777" w:rsidR="00CD7997" w:rsidRDefault="00CD7997" w:rsidP="0038565A">
            <w:pPr>
              <w:rPr>
                <w:b/>
                <w:bCs/>
                <w:color w:val="009A91"/>
                <w:sz w:val="32"/>
                <w:szCs w:val="32"/>
                <w:lang w:val="en-US" w:eastAsia="en-US"/>
              </w:rPr>
            </w:pPr>
          </w:p>
        </w:tc>
      </w:tr>
    </w:tbl>
    <w:p w14:paraId="0083111C" w14:textId="3F340277" w:rsidR="00CD7997" w:rsidRDefault="00CD7997" w:rsidP="0038565A">
      <w:pPr>
        <w:rPr>
          <w:b/>
          <w:bCs/>
          <w:color w:val="009A91"/>
          <w:sz w:val="32"/>
          <w:szCs w:val="32"/>
          <w:lang w:val="en-US" w:eastAsia="en-US"/>
        </w:rPr>
      </w:pPr>
    </w:p>
    <w:p w14:paraId="494F57E9" w14:textId="03EC724B" w:rsidR="00CD7997" w:rsidRDefault="00CD7997" w:rsidP="0038565A">
      <w:pPr>
        <w:rPr>
          <w:b/>
          <w:bCs/>
          <w:color w:val="009A91"/>
          <w:sz w:val="32"/>
          <w:szCs w:val="32"/>
          <w:lang w:val="en-US" w:eastAsia="en-US"/>
        </w:rPr>
      </w:pPr>
    </w:p>
    <w:p w14:paraId="20E96943" w14:textId="3577E3CA" w:rsidR="00CD7997" w:rsidRDefault="00CD7997" w:rsidP="0038565A">
      <w:pPr>
        <w:rPr>
          <w:b/>
          <w:bCs/>
          <w:color w:val="009A91"/>
          <w:sz w:val="32"/>
          <w:szCs w:val="32"/>
          <w:lang w:val="en-US" w:eastAsia="en-US"/>
        </w:rPr>
      </w:pPr>
    </w:p>
    <w:p w14:paraId="6D100F8C" w14:textId="1C316D51" w:rsidR="00CD7997" w:rsidRDefault="00CD7997" w:rsidP="0038565A">
      <w:pPr>
        <w:rPr>
          <w:b/>
          <w:bCs/>
          <w:color w:val="009A91"/>
          <w:sz w:val="32"/>
          <w:szCs w:val="32"/>
          <w:lang w:val="en-US" w:eastAsia="en-US"/>
        </w:rPr>
      </w:pPr>
    </w:p>
    <w:p w14:paraId="75FC617D" w14:textId="77777777" w:rsidR="00CD7997" w:rsidRDefault="00CD7997" w:rsidP="0038565A">
      <w:pPr>
        <w:rPr>
          <w:b/>
          <w:bCs/>
          <w:color w:val="009A91"/>
          <w:sz w:val="32"/>
          <w:szCs w:val="32"/>
          <w:lang w:val="en-US" w:eastAsia="en-US"/>
        </w:rPr>
      </w:pPr>
    </w:p>
    <w:p w14:paraId="467A25C3" w14:textId="1230D231" w:rsidR="00B65C8E" w:rsidRDefault="00AF1DA4" w:rsidP="0038565A">
      <w:pPr>
        <w:rPr>
          <w:b/>
          <w:bCs/>
          <w:color w:val="009A91"/>
          <w:sz w:val="32"/>
          <w:szCs w:val="32"/>
          <w:lang w:val="en-US" w:eastAsia="en-US"/>
        </w:rPr>
      </w:pPr>
      <w:r>
        <w:rPr>
          <w:b/>
          <w:bCs/>
          <w:color w:val="009A91"/>
          <w:sz w:val="32"/>
          <w:szCs w:val="32"/>
          <w:lang w:val="en-US" w:eastAsia="en-US"/>
        </w:rPr>
        <w:t xml:space="preserve">Appendix 1 - </w:t>
      </w:r>
      <w:r w:rsidR="00B65C8E" w:rsidRPr="00B65C8E">
        <w:rPr>
          <w:b/>
          <w:bCs/>
          <w:color w:val="009A91"/>
          <w:sz w:val="32"/>
          <w:szCs w:val="32"/>
          <w:lang w:val="en-US" w:eastAsia="en-US"/>
        </w:rPr>
        <w:t xml:space="preserve">EDI </w:t>
      </w:r>
      <w:r w:rsidR="00D35F36">
        <w:rPr>
          <w:b/>
          <w:bCs/>
          <w:color w:val="009A91"/>
          <w:sz w:val="32"/>
          <w:szCs w:val="32"/>
          <w:lang w:val="en-US" w:eastAsia="en-US"/>
        </w:rPr>
        <w:t xml:space="preserve">Terms </w:t>
      </w:r>
    </w:p>
    <w:p w14:paraId="46770503" w14:textId="77777777" w:rsidR="00C03914" w:rsidRPr="00C03914" w:rsidRDefault="00C03914" w:rsidP="0038565A">
      <w:pPr>
        <w:rPr>
          <w:b/>
          <w:bCs/>
          <w:color w:val="009A91"/>
          <w:sz w:val="20"/>
          <w:szCs w:val="20"/>
          <w:lang w:val="en-US" w:eastAsia="en-US"/>
        </w:rPr>
      </w:pPr>
    </w:p>
    <w:tbl>
      <w:tblPr>
        <w:tblStyle w:val="TableGrid"/>
        <w:tblW w:w="15026" w:type="dxa"/>
        <w:tblInd w:w="-714" w:type="dxa"/>
        <w:tblLook w:val="04A0" w:firstRow="1" w:lastRow="0" w:firstColumn="1" w:lastColumn="0" w:noHBand="0" w:noVBand="1"/>
      </w:tblPr>
      <w:tblGrid>
        <w:gridCol w:w="2307"/>
        <w:gridCol w:w="12719"/>
      </w:tblGrid>
      <w:tr w:rsidR="00B65C8E" w:rsidRPr="00C03914" w14:paraId="5718E083" w14:textId="77777777" w:rsidTr="00C03914">
        <w:tc>
          <w:tcPr>
            <w:tcW w:w="2301" w:type="dxa"/>
            <w:vAlign w:val="center"/>
          </w:tcPr>
          <w:p w14:paraId="0EE4DD6E" w14:textId="405A5F8A" w:rsidR="00B65C8E" w:rsidRPr="00C03914" w:rsidRDefault="00B65C8E" w:rsidP="00C03914">
            <w:pPr>
              <w:rPr>
                <w:b/>
                <w:bCs/>
                <w:color w:val="009A91"/>
                <w:sz w:val="22"/>
                <w:lang w:val="en-US" w:eastAsia="en-US"/>
              </w:rPr>
            </w:pPr>
            <w:r w:rsidRPr="00C03914">
              <w:rPr>
                <w:b/>
                <w:bCs/>
                <w:color w:val="009A91"/>
                <w:sz w:val="22"/>
                <w:lang w:val="en-US" w:eastAsia="en-US"/>
              </w:rPr>
              <w:t xml:space="preserve">Agender </w:t>
            </w:r>
          </w:p>
        </w:tc>
        <w:tc>
          <w:tcPr>
            <w:tcW w:w="12725" w:type="dxa"/>
            <w:vAlign w:val="center"/>
          </w:tcPr>
          <w:p w14:paraId="7D0F82C6" w14:textId="660FFB76" w:rsidR="00B65C8E" w:rsidRPr="00C03914" w:rsidRDefault="00B65C8E" w:rsidP="00C03914">
            <w:pPr>
              <w:rPr>
                <w:color w:val="auto"/>
                <w:sz w:val="22"/>
                <w:lang w:val="en-US" w:eastAsia="en-US"/>
              </w:rPr>
            </w:pPr>
            <w:r w:rsidRPr="00C03914">
              <w:rPr>
                <w:color w:val="auto"/>
                <w:sz w:val="22"/>
                <w:lang w:val="en-US" w:eastAsia="en-US"/>
              </w:rPr>
              <w:t>A person who feels that they do not have a gender.</w:t>
            </w:r>
          </w:p>
        </w:tc>
      </w:tr>
      <w:tr w:rsidR="00B65C8E" w:rsidRPr="00C03914" w14:paraId="4C1ECB35" w14:textId="77777777" w:rsidTr="00C03914">
        <w:tc>
          <w:tcPr>
            <w:tcW w:w="2301" w:type="dxa"/>
            <w:vAlign w:val="center"/>
          </w:tcPr>
          <w:p w14:paraId="7069E1B8" w14:textId="7DF4F955" w:rsidR="00B65C8E" w:rsidRPr="00C03914" w:rsidRDefault="00B65C8E" w:rsidP="00C03914">
            <w:pPr>
              <w:rPr>
                <w:b/>
                <w:bCs/>
                <w:color w:val="009A91"/>
                <w:sz w:val="22"/>
                <w:lang w:val="en-US" w:eastAsia="en-US"/>
              </w:rPr>
            </w:pPr>
            <w:r w:rsidRPr="00C03914">
              <w:rPr>
                <w:b/>
                <w:bCs/>
                <w:color w:val="009A91"/>
                <w:sz w:val="22"/>
              </w:rPr>
              <w:t xml:space="preserve">Allyship </w:t>
            </w:r>
          </w:p>
        </w:tc>
        <w:tc>
          <w:tcPr>
            <w:tcW w:w="12725" w:type="dxa"/>
            <w:vAlign w:val="center"/>
          </w:tcPr>
          <w:p w14:paraId="290551C5" w14:textId="3A0E3E38" w:rsidR="00B65C8E" w:rsidRPr="00C03914" w:rsidRDefault="00B65C8E" w:rsidP="00C03914">
            <w:pPr>
              <w:rPr>
                <w:color w:val="auto"/>
                <w:sz w:val="22"/>
                <w:lang w:val="en-US" w:eastAsia="en-US"/>
              </w:rPr>
            </w:pPr>
            <w:r w:rsidRPr="00C03914">
              <w:rPr>
                <w:sz w:val="22"/>
              </w:rPr>
              <w:t xml:space="preserve">Allyship is an active, consistent, and arduous practice of unlearning and re-evaluating, in which a person with privilege seeks to operate in solidarity with a marginalised group of people. For example, you may not define as a member of the LGBTQIA+ communities, but you celebrate Pride in support of LGBTQIA+ citizens and their rights. Allyship is not an identity – it is a lifelong process of building relationships based on trust, </w:t>
            </w:r>
            <w:proofErr w:type="gramStart"/>
            <w:r w:rsidRPr="00C03914">
              <w:rPr>
                <w:sz w:val="22"/>
              </w:rPr>
              <w:t>consistency</w:t>
            </w:r>
            <w:proofErr w:type="gramEnd"/>
            <w:r w:rsidRPr="00C03914">
              <w:rPr>
                <w:sz w:val="22"/>
              </w:rPr>
              <w:t xml:space="preserve"> and accountability with marginalised individuals and/or groups of people. Allyship is not self-defined – our work and our efforts must be recognised by the people we seek to ally ourselves with.</w:t>
            </w:r>
          </w:p>
        </w:tc>
      </w:tr>
      <w:tr w:rsidR="00B65C8E" w:rsidRPr="00C03914" w14:paraId="076B7664" w14:textId="77777777" w:rsidTr="00C03914">
        <w:tc>
          <w:tcPr>
            <w:tcW w:w="2301" w:type="dxa"/>
            <w:vAlign w:val="center"/>
          </w:tcPr>
          <w:p w14:paraId="54668585" w14:textId="5E3427AF" w:rsidR="00B65C8E" w:rsidRPr="00C03914" w:rsidRDefault="00B65C8E" w:rsidP="00C03914">
            <w:pPr>
              <w:rPr>
                <w:b/>
                <w:bCs/>
                <w:color w:val="009A91"/>
                <w:sz w:val="22"/>
                <w:lang w:val="en-US" w:eastAsia="en-US"/>
              </w:rPr>
            </w:pPr>
            <w:r w:rsidRPr="00C03914">
              <w:rPr>
                <w:b/>
                <w:bCs/>
                <w:color w:val="009A91"/>
                <w:sz w:val="22"/>
              </w:rPr>
              <w:t xml:space="preserve">Authenticity </w:t>
            </w:r>
          </w:p>
        </w:tc>
        <w:tc>
          <w:tcPr>
            <w:tcW w:w="12725" w:type="dxa"/>
            <w:vAlign w:val="center"/>
          </w:tcPr>
          <w:p w14:paraId="7C1D3447" w14:textId="11E33A4C" w:rsidR="00B65C8E" w:rsidRPr="00C03914" w:rsidRDefault="00B65C8E" w:rsidP="00C03914">
            <w:pPr>
              <w:rPr>
                <w:color w:val="auto"/>
                <w:sz w:val="22"/>
                <w:lang w:val="en-US" w:eastAsia="en-US"/>
              </w:rPr>
            </w:pPr>
            <w:r w:rsidRPr="00C03914">
              <w:rPr>
                <w:sz w:val="22"/>
              </w:rPr>
              <w:t>Being authentic means coming from a real place within. It is when our actions and words are congruent with our beliefs and values. It is being ourselves, not an imitation of what we think we should be or have been told we should be.</w:t>
            </w:r>
          </w:p>
        </w:tc>
      </w:tr>
      <w:tr w:rsidR="00B65C8E" w:rsidRPr="00C03914" w14:paraId="01A57BEF" w14:textId="77777777" w:rsidTr="00C03914">
        <w:tc>
          <w:tcPr>
            <w:tcW w:w="2301" w:type="dxa"/>
            <w:vAlign w:val="center"/>
          </w:tcPr>
          <w:p w14:paraId="40A991B3" w14:textId="341C5223" w:rsidR="00B65C8E" w:rsidRPr="00C03914" w:rsidRDefault="00B65C8E" w:rsidP="00C03914">
            <w:pPr>
              <w:rPr>
                <w:b/>
                <w:bCs/>
                <w:color w:val="009A91"/>
                <w:sz w:val="22"/>
                <w:lang w:val="en-US" w:eastAsia="en-US"/>
              </w:rPr>
            </w:pPr>
            <w:r w:rsidRPr="00C03914">
              <w:rPr>
                <w:b/>
                <w:bCs/>
                <w:color w:val="009A91"/>
                <w:sz w:val="22"/>
              </w:rPr>
              <w:t xml:space="preserve">BAME </w:t>
            </w:r>
          </w:p>
        </w:tc>
        <w:tc>
          <w:tcPr>
            <w:tcW w:w="12725" w:type="dxa"/>
            <w:vAlign w:val="center"/>
          </w:tcPr>
          <w:p w14:paraId="444762C8" w14:textId="3D87D358" w:rsidR="00B65C8E" w:rsidRPr="00C03914" w:rsidRDefault="00B65C8E" w:rsidP="00C03914">
            <w:pPr>
              <w:rPr>
                <w:color w:val="auto"/>
                <w:sz w:val="22"/>
                <w:lang w:val="en-US" w:eastAsia="en-US"/>
              </w:rPr>
            </w:pPr>
            <w:r w:rsidRPr="00C03914">
              <w:rPr>
                <w:sz w:val="22"/>
              </w:rPr>
              <w:t xml:space="preserve">An abbreviation for Black, Asian and minority ethnic. This term is sometimes used to refer to non-white communities but can also include white non-British communities. Though it is important to note among EDI developments including language interrogation, the notion BAME is contested and recognising diverse marginalised racial and ethnic backgrounds </w:t>
            </w:r>
            <w:proofErr w:type="gramStart"/>
            <w:r w:rsidRPr="00C03914">
              <w:rPr>
                <w:sz w:val="22"/>
              </w:rPr>
              <w:t>in their own right is</w:t>
            </w:r>
            <w:proofErr w:type="gramEnd"/>
            <w:r w:rsidRPr="00C03914">
              <w:rPr>
                <w:sz w:val="22"/>
              </w:rPr>
              <w:t xml:space="preserve"> critical.</w:t>
            </w:r>
          </w:p>
        </w:tc>
      </w:tr>
      <w:tr w:rsidR="00B65C8E" w:rsidRPr="00C03914" w14:paraId="23412751" w14:textId="77777777" w:rsidTr="00C03914">
        <w:tc>
          <w:tcPr>
            <w:tcW w:w="2301" w:type="dxa"/>
            <w:vAlign w:val="center"/>
          </w:tcPr>
          <w:p w14:paraId="44903B2B" w14:textId="33D7E313" w:rsidR="00B65C8E" w:rsidRPr="00C03914" w:rsidRDefault="00B65C8E" w:rsidP="00C03914">
            <w:pPr>
              <w:rPr>
                <w:b/>
                <w:bCs/>
                <w:color w:val="009A91"/>
                <w:sz w:val="22"/>
                <w:lang w:val="en-US" w:eastAsia="en-US"/>
              </w:rPr>
            </w:pPr>
            <w:r w:rsidRPr="00C03914">
              <w:rPr>
                <w:b/>
                <w:bCs/>
                <w:color w:val="009A91"/>
                <w:sz w:val="22"/>
              </w:rPr>
              <w:t xml:space="preserve">Belonging </w:t>
            </w:r>
          </w:p>
        </w:tc>
        <w:tc>
          <w:tcPr>
            <w:tcW w:w="12725" w:type="dxa"/>
            <w:vAlign w:val="center"/>
          </w:tcPr>
          <w:p w14:paraId="6C3AB510" w14:textId="7C2F3248" w:rsidR="00B65C8E" w:rsidRPr="00C03914" w:rsidRDefault="00B65C8E" w:rsidP="00C03914">
            <w:pPr>
              <w:rPr>
                <w:color w:val="auto"/>
                <w:sz w:val="22"/>
                <w:lang w:val="en-US" w:eastAsia="en-US"/>
              </w:rPr>
            </w:pPr>
            <w:r w:rsidRPr="00C03914">
              <w:rPr>
                <w:sz w:val="22"/>
              </w:rPr>
              <w:t>Belongingness is the human emotional need to be an accepted member of a group. Whether it is family, friends, co-workers, a religion, or something else, people tend to have an ‘inherent’ desire to belong and be an important part of something greater than themselves.</w:t>
            </w:r>
          </w:p>
        </w:tc>
      </w:tr>
      <w:tr w:rsidR="00B65C8E" w:rsidRPr="00C03914" w14:paraId="40B1C961" w14:textId="77777777" w:rsidTr="00C03914">
        <w:tc>
          <w:tcPr>
            <w:tcW w:w="2301" w:type="dxa"/>
            <w:vAlign w:val="center"/>
          </w:tcPr>
          <w:p w14:paraId="158E15AF" w14:textId="153ED471" w:rsidR="00B65C8E" w:rsidRPr="00C03914" w:rsidRDefault="00B65C8E" w:rsidP="00C03914">
            <w:pPr>
              <w:rPr>
                <w:b/>
                <w:bCs/>
                <w:color w:val="009A91"/>
                <w:sz w:val="22"/>
                <w:lang w:val="en-US" w:eastAsia="en-US"/>
              </w:rPr>
            </w:pPr>
            <w:r w:rsidRPr="00C03914">
              <w:rPr>
                <w:b/>
                <w:bCs/>
                <w:color w:val="009A91"/>
                <w:sz w:val="22"/>
              </w:rPr>
              <w:t xml:space="preserve">Bi-racial or mixed-race </w:t>
            </w:r>
          </w:p>
        </w:tc>
        <w:tc>
          <w:tcPr>
            <w:tcW w:w="12725" w:type="dxa"/>
            <w:vAlign w:val="center"/>
          </w:tcPr>
          <w:p w14:paraId="06E2AA74" w14:textId="2668A09C" w:rsidR="00B65C8E" w:rsidRPr="00C03914" w:rsidRDefault="00B65C8E" w:rsidP="00C03914">
            <w:pPr>
              <w:rPr>
                <w:color w:val="auto"/>
                <w:sz w:val="22"/>
                <w:lang w:val="en-US" w:eastAsia="en-US"/>
              </w:rPr>
            </w:pPr>
            <w:r w:rsidRPr="00C03914">
              <w:rPr>
                <w:sz w:val="22"/>
              </w:rPr>
              <w:t>For representing or including members of two races, such as Black background and White.</w:t>
            </w:r>
          </w:p>
        </w:tc>
      </w:tr>
      <w:tr w:rsidR="00B65C8E" w:rsidRPr="00C03914" w14:paraId="36B05B3C" w14:textId="77777777" w:rsidTr="00C03914">
        <w:tc>
          <w:tcPr>
            <w:tcW w:w="2301" w:type="dxa"/>
            <w:vAlign w:val="center"/>
          </w:tcPr>
          <w:p w14:paraId="7F8772A3" w14:textId="0A58F8CA" w:rsidR="00B65C8E" w:rsidRPr="00C03914" w:rsidRDefault="00B65C8E" w:rsidP="00C03914">
            <w:pPr>
              <w:rPr>
                <w:b/>
                <w:bCs/>
                <w:color w:val="009A91"/>
                <w:sz w:val="22"/>
                <w:lang w:val="en-US" w:eastAsia="en-US"/>
              </w:rPr>
            </w:pPr>
            <w:r w:rsidRPr="00C03914">
              <w:rPr>
                <w:b/>
                <w:bCs/>
                <w:color w:val="009A91"/>
                <w:sz w:val="22"/>
              </w:rPr>
              <w:t xml:space="preserve">Black </w:t>
            </w:r>
          </w:p>
        </w:tc>
        <w:tc>
          <w:tcPr>
            <w:tcW w:w="12725" w:type="dxa"/>
            <w:vAlign w:val="center"/>
          </w:tcPr>
          <w:p w14:paraId="0A45E6B5" w14:textId="124D229F" w:rsidR="00B65C8E" w:rsidRPr="00C03914" w:rsidRDefault="00B65C8E" w:rsidP="00C03914">
            <w:pPr>
              <w:rPr>
                <w:color w:val="auto"/>
                <w:sz w:val="22"/>
                <w:lang w:val="en-US" w:eastAsia="en-US"/>
              </w:rPr>
            </w:pPr>
            <w:r w:rsidRPr="00C03914">
              <w:rPr>
                <w:sz w:val="22"/>
              </w:rPr>
              <w:t>A person with African ancestral origins, who self identifies, or is identified as Black, African or Afro-Caribbean.</w:t>
            </w:r>
          </w:p>
        </w:tc>
      </w:tr>
      <w:tr w:rsidR="00B65C8E" w:rsidRPr="00C03914" w14:paraId="65BC9E60" w14:textId="77777777" w:rsidTr="00C03914">
        <w:tc>
          <w:tcPr>
            <w:tcW w:w="2301" w:type="dxa"/>
            <w:vAlign w:val="center"/>
          </w:tcPr>
          <w:p w14:paraId="690A3437" w14:textId="3D45573F" w:rsidR="00B65C8E" w:rsidRPr="00C03914" w:rsidRDefault="00B65C8E" w:rsidP="00C03914">
            <w:pPr>
              <w:rPr>
                <w:b/>
                <w:bCs/>
                <w:color w:val="009A91"/>
                <w:sz w:val="22"/>
                <w:lang w:val="en-US" w:eastAsia="en-US"/>
              </w:rPr>
            </w:pPr>
            <w:r w:rsidRPr="00C03914">
              <w:rPr>
                <w:b/>
                <w:bCs/>
                <w:color w:val="009A91"/>
                <w:sz w:val="22"/>
              </w:rPr>
              <w:t xml:space="preserve">Black Lives Matter </w:t>
            </w:r>
          </w:p>
        </w:tc>
        <w:tc>
          <w:tcPr>
            <w:tcW w:w="12725" w:type="dxa"/>
            <w:vAlign w:val="center"/>
          </w:tcPr>
          <w:p w14:paraId="47821DC3" w14:textId="2830E2CE" w:rsidR="00B65C8E" w:rsidRPr="00C03914" w:rsidRDefault="00B65C8E" w:rsidP="00C03914">
            <w:pPr>
              <w:rPr>
                <w:color w:val="auto"/>
                <w:sz w:val="22"/>
                <w:lang w:val="en-US" w:eastAsia="en-US"/>
              </w:rPr>
            </w:pPr>
            <w:r w:rsidRPr="00C03914">
              <w:rPr>
                <w:sz w:val="22"/>
              </w:rPr>
              <w:t>A political and social movement originating among African Americans, emphasising basic human rights and racial equality and inclusion for black communities and campaigning against various forms of racism.</w:t>
            </w:r>
          </w:p>
        </w:tc>
      </w:tr>
      <w:tr w:rsidR="004C6773" w:rsidRPr="00C03914" w14:paraId="3BF145B9" w14:textId="77777777" w:rsidTr="00C03914">
        <w:tc>
          <w:tcPr>
            <w:tcW w:w="2301" w:type="dxa"/>
            <w:vAlign w:val="center"/>
          </w:tcPr>
          <w:p w14:paraId="1BA17D4D" w14:textId="57FCE602" w:rsidR="004C6773" w:rsidRPr="00C03914" w:rsidRDefault="004C6773" w:rsidP="00C03914">
            <w:pPr>
              <w:rPr>
                <w:b/>
                <w:bCs/>
                <w:color w:val="009A91"/>
                <w:sz w:val="22"/>
                <w:lang w:val="en-US" w:eastAsia="en-US"/>
              </w:rPr>
            </w:pPr>
            <w:r w:rsidRPr="00C03914">
              <w:rPr>
                <w:b/>
                <w:bCs/>
                <w:color w:val="009A91"/>
                <w:sz w:val="22"/>
              </w:rPr>
              <w:t>Bullying</w:t>
            </w:r>
          </w:p>
        </w:tc>
        <w:tc>
          <w:tcPr>
            <w:tcW w:w="12725" w:type="dxa"/>
            <w:vAlign w:val="center"/>
          </w:tcPr>
          <w:p w14:paraId="1D50B30A" w14:textId="27FAB4F5" w:rsidR="004C6773" w:rsidRPr="00C03914" w:rsidRDefault="004C6773" w:rsidP="00C03914">
            <w:pPr>
              <w:rPr>
                <w:color w:val="auto"/>
                <w:sz w:val="22"/>
                <w:lang w:val="en-US" w:eastAsia="en-US"/>
              </w:rPr>
            </w:pPr>
            <w:r w:rsidRPr="00C03914">
              <w:rPr>
                <w:sz w:val="22"/>
              </w:rPr>
              <w:t>This is defined as malicious, undermining, humiliating or intimidating behaviours which attacks a person’s personal or professional performance, and which demonstrates and abuse of misuse of power or position on part of the perpetrator.</w:t>
            </w:r>
          </w:p>
        </w:tc>
      </w:tr>
      <w:tr w:rsidR="004C6773" w:rsidRPr="00C03914" w14:paraId="734DD36C" w14:textId="77777777" w:rsidTr="00C03914">
        <w:tc>
          <w:tcPr>
            <w:tcW w:w="2301" w:type="dxa"/>
            <w:vAlign w:val="center"/>
          </w:tcPr>
          <w:p w14:paraId="168CAD48" w14:textId="77777777" w:rsidR="004C6773" w:rsidRPr="00C03914" w:rsidRDefault="004C6773" w:rsidP="00C03914">
            <w:pPr>
              <w:rPr>
                <w:b/>
                <w:bCs/>
                <w:color w:val="009A91"/>
                <w:sz w:val="22"/>
                <w:lang w:val="en-US" w:eastAsia="en-US"/>
              </w:rPr>
            </w:pPr>
            <w:r w:rsidRPr="00C03914">
              <w:rPr>
                <w:b/>
                <w:bCs/>
                <w:color w:val="009A91"/>
                <w:sz w:val="22"/>
                <w:lang w:val="en-US" w:eastAsia="en-US"/>
              </w:rPr>
              <w:t xml:space="preserve">Calling in and </w:t>
            </w:r>
          </w:p>
          <w:p w14:paraId="2B91CD94" w14:textId="2DE06FF6" w:rsidR="004C6773" w:rsidRPr="00C03914" w:rsidRDefault="004C6773" w:rsidP="00C03914">
            <w:pPr>
              <w:rPr>
                <w:b/>
                <w:bCs/>
                <w:color w:val="009A91"/>
                <w:sz w:val="22"/>
                <w:lang w:val="en-US" w:eastAsia="en-US"/>
              </w:rPr>
            </w:pPr>
            <w:r w:rsidRPr="00C03914">
              <w:rPr>
                <w:b/>
                <w:bCs/>
                <w:color w:val="009A91"/>
                <w:sz w:val="22"/>
                <w:lang w:val="en-US" w:eastAsia="en-US"/>
              </w:rPr>
              <w:t>restorative practice</w:t>
            </w:r>
          </w:p>
        </w:tc>
        <w:tc>
          <w:tcPr>
            <w:tcW w:w="12725" w:type="dxa"/>
            <w:vAlign w:val="center"/>
          </w:tcPr>
          <w:p w14:paraId="6D853C19" w14:textId="626A1DB1" w:rsidR="004C6773" w:rsidRPr="00C03914" w:rsidRDefault="004C6773" w:rsidP="00C03914">
            <w:pPr>
              <w:rPr>
                <w:color w:val="auto"/>
                <w:sz w:val="22"/>
                <w:lang w:val="en-US" w:eastAsia="en-US"/>
              </w:rPr>
            </w:pPr>
            <w:r w:rsidRPr="00C03914">
              <w:rPr>
                <w:color w:val="auto"/>
                <w:sz w:val="22"/>
                <w:lang w:val="en-US" w:eastAsia="en-US"/>
              </w:rPr>
              <w:t xml:space="preserve">Much like calling out, calling in aims to get the person to change their problematic behaviour. The primary difference between calling in and calling out is that calling in is done with a little more compassion and </w:t>
            </w:r>
          </w:p>
          <w:p w14:paraId="138869C1" w14:textId="153F235E" w:rsidR="004C6773" w:rsidRPr="00C03914" w:rsidRDefault="004C6773" w:rsidP="00C03914">
            <w:pPr>
              <w:rPr>
                <w:color w:val="auto"/>
                <w:sz w:val="22"/>
                <w:lang w:val="en-US" w:eastAsia="en-US"/>
              </w:rPr>
            </w:pPr>
            <w:r w:rsidRPr="00C03914">
              <w:rPr>
                <w:color w:val="auto"/>
                <w:sz w:val="22"/>
                <w:lang w:val="en-US" w:eastAsia="en-US"/>
              </w:rPr>
              <w:t>patience. Sometimes people – especially people who may have less exposure to the EDI space, including social movements – receive messages better when they are navigated in a restorative manner.</w:t>
            </w:r>
          </w:p>
        </w:tc>
      </w:tr>
      <w:tr w:rsidR="004C6773" w:rsidRPr="00C03914" w14:paraId="2D739847" w14:textId="77777777" w:rsidTr="00C03914">
        <w:tc>
          <w:tcPr>
            <w:tcW w:w="2301" w:type="dxa"/>
            <w:vAlign w:val="center"/>
          </w:tcPr>
          <w:p w14:paraId="615F1251" w14:textId="77777777" w:rsidR="004C6773" w:rsidRPr="00C03914" w:rsidRDefault="004C6773" w:rsidP="00C03914">
            <w:pPr>
              <w:rPr>
                <w:b/>
                <w:bCs/>
                <w:color w:val="009A91"/>
                <w:sz w:val="22"/>
                <w:lang w:val="en-US" w:eastAsia="en-US"/>
              </w:rPr>
            </w:pPr>
            <w:r w:rsidRPr="00C03914">
              <w:rPr>
                <w:b/>
                <w:bCs/>
                <w:color w:val="009A91"/>
                <w:sz w:val="22"/>
                <w:lang w:val="en-US" w:eastAsia="en-US"/>
              </w:rPr>
              <w:t xml:space="preserve">Calling out and </w:t>
            </w:r>
          </w:p>
          <w:p w14:paraId="01C312B4" w14:textId="174E9E45" w:rsidR="004C6773" w:rsidRPr="00C03914" w:rsidRDefault="004C6773" w:rsidP="00C03914">
            <w:pPr>
              <w:rPr>
                <w:b/>
                <w:bCs/>
                <w:color w:val="009A91"/>
                <w:sz w:val="22"/>
                <w:lang w:val="en-US" w:eastAsia="en-US"/>
              </w:rPr>
            </w:pPr>
            <w:r w:rsidRPr="00C03914">
              <w:rPr>
                <w:b/>
                <w:bCs/>
                <w:color w:val="009A91"/>
                <w:sz w:val="22"/>
                <w:lang w:val="en-US" w:eastAsia="en-US"/>
              </w:rPr>
              <w:t>challenge</w:t>
            </w:r>
          </w:p>
        </w:tc>
        <w:tc>
          <w:tcPr>
            <w:tcW w:w="12725" w:type="dxa"/>
            <w:vAlign w:val="center"/>
          </w:tcPr>
          <w:p w14:paraId="33B1220A" w14:textId="7C1044AA" w:rsidR="004C6773" w:rsidRPr="00C03914" w:rsidRDefault="004C6773" w:rsidP="00C03914">
            <w:pPr>
              <w:rPr>
                <w:color w:val="auto"/>
                <w:sz w:val="22"/>
                <w:lang w:val="en-US" w:eastAsia="en-US"/>
              </w:rPr>
            </w:pPr>
            <w:r w:rsidRPr="00C03914">
              <w:rPr>
                <w:color w:val="auto"/>
                <w:sz w:val="22"/>
                <w:lang w:val="en-US" w:eastAsia="en-US"/>
              </w:rPr>
              <w:t>Calling someone out serves two primary purposes: It lets that person know they’re being oppressive, and it lets others know that the person was being oppressive. By letting others know about this person’s oppressive behaviour, more people can hold them accountable for their actions. While staying silent about injustice often means being complicit in oppression, calling out lets someone know that what they are doing will not be condoned.</w:t>
            </w:r>
          </w:p>
        </w:tc>
      </w:tr>
      <w:tr w:rsidR="004C6773" w:rsidRPr="00C03914" w14:paraId="68655F44" w14:textId="77777777" w:rsidTr="00C03914">
        <w:tc>
          <w:tcPr>
            <w:tcW w:w="2301" w:type="dxa"/>
            <w:vAlign w:val="center"/>
          </w:tcPr>
          <w:p w14:paraId="479C87CB" w14:textId="5B815648" w:rsidR="004C6773" w:rsidRPr="00C03914" w:rsidRDefault="004C6773" w:rsidP="00C03914">
            <w:pPr>
              <w:rPr>
                <w:b/>
                <w:bCs/>
                <w:color w:val="009A91"/>
                <w:sz w:val="22"/>
                <w:lang w:val="en-US" w:eastAsia="en-US"/>
              </w:rPr>
            </w:pPr>
            <w:r w:rsidRPr="00C03914">
              <w:rPr>
                <w:b/>
                <w:bCs/>
                <w:color w:val="009A91"/>
                <w:sz w:val="22"/>
                <w:lang w:val="en-US" w:eastAsia="en-US"/>
              </w:rPr>
              <w:t>Cis(gender)</w:t>
            </w:r>
          </w:p>
        </w:tc>
        <w:tc>
          <w:tcPr>
            <w:tcW w:w="12725" w:type="dxa"/>
            <w:vAlign w:val="center"/>
          </w:tcPr>
          <w:p w14:paraId="5B124EC9" w14:textId="5D2ECA0C" w:rsidR="004C6773" w:rsidRPr="00C03914" w:rsidRDefault="004C6773" w:rsidP="00C03914">
            <w:pPr>
              <w:rPr>
                <w:color w:val="auto"/>
                <w:sz w:val="22"/>
                <w:lang w:val="en-US" w:eastAsia="en-US"/>
              </w:rPr>
            </w:pPr>
            <w:r w:rsidRPr="00C03914">
              <w:rPr>
                <w:sz w:val="22"/>
              </w:rPr>
              <w:t>A person who feels like their gender is the same as the one given to them when they were born.</w:t>
            </w:r>
          </w:p>
        </w:tc>
      </w:tr>
      <w:tr w:rsidR="004C6773" w:rsidRPr="00C03914" w14:paraId="233F5B3D" w14:textId="77777777" w:rsidTr="00C03914">
        <w:tc>
          <w:tcPr>
            <w:tcW w:w="2301" w:type="dxa"/>
            <w:vAlign w:val="center"/>
          </w:tcPr>
          <w:p w14:paraId="45F32E2D" w14:textId="393CE58F" w:rsidR="004C6773" w:rsidRPr="00C03914" w:rsidRDefault="004C6773" w:rsidP="00C03914">
            <w:pPr>
              <w:rPr>
                <w:b/>
                <w:bCs/>
                <w:color w:val="009A91"/>
                <w:sz w:val="22"/>
                <w:lang w:val="en-US" w:eastAsia="en-US"/>
              </w:rPr>
            </w:pPr>
            <w:r w:rsidRPr="00C03914">
              <w:rPr>
                <w:b/>
                <w:bCs/>
                <w:color w:val="009A91"/>
                <w:sz w:val="22"/>
                <w:lang w:val="en-US" w:eastAsia="en-US"/>
              </w:rPr>
              <w:lastRenderedPageBreak/>
              <w:t>Culture</w:t>
            </w:r>
          </w:p>
        </w:tc>
        <w:tc>
          <w:tcPr>
            <w:tcW w:w="12725" w:type="dxa"/>
            <w:vAlign w:val="center"/>
          </w:tcPr>
          <w:p w14:paraId="1D3F5F7F" w14:textId="168FDB10" w:rsidR="004C6773" w:rsidRPr="00C03914" w:rsidRDefault="004C6773" w:rsidP="00C03914">
            <w:pPr>
              <w:rPr>
                <w:color w:val="auto"/>
                <w:sz w:val="22"/>
                <w:lang w:val="en-US" w:eastAsia="en-US"/>
              </w:rPr>
            </w:pPr>
            <w:r w:rsidRPr="00C03914">
              <w:rPr>
                <w:sz w:val="22"/>
              </w:rPr>
              <w:t xml:space="preserve">The ideas, customs and human behaviour of a particular group, </w:t>
            </w:r>
            <w:proofErr w:type="gramStart"/>
            <w:r w:rsidRPr="00C03914">
              <w:rPr>
                <w:sz w:val="22"/>
              </w:rPr>
              <w:t>workplace</w:t>
            </w:r>
            <w:proofErr w:type="gramEnd"/>
            <w:r w:rsidRPr="00C03914">
              <w:rPr>
                <w:sz w:val="22"/>
              </w:rPr>
              <w:t xml:space="preserve"> or society.</w:t>
            </w:r>
          </w:p>
        </w:tc>
      </w:tr>
      <w:tr w:rsidR="004C6773" w:rsidRPr="00C03914" w14:paraId="65320E9C" w14:textId="77777777" w:rsidTr="00C03914">
        <w:tc>
          <w:tcPr>
            <w:tcW w:w="2301" w:type="dxa"/>
            <w:vAlign w:val="center"/>
          </w:tcPr>
          <w:p w14:paraId="529ACA1F" w14:textId="079A55F9" w:rsidR="004C6773" w:rsidRPr="00C03914" w:rsidRDefault="004C6773" w:rsidP="00C03914">
            <w:pPr>
              <w:rPr>
                <w:b/>
                <w:bCs/>
                <w:color w:val="009A91"/>
                <w:sz w:val="22"/>
                <w:lang w:val="en-US" w:eastAsia="en-US"/>
              </w:rPr>
            </w:pPr>
            <w:r w:rsidRPr="00C03914">
              <w:rPr>
                <w:b/>
                <w:bCs/>
                <w:color w:val="009A91"/>
                <w:sz w:val="22"/>
                <w:lang w:val="en-US" w:eastAsia="en-US"/>
              </w:rPr>
              <w:t>Direct discrimination</w:t>
            </w:r>
          </w:p>
        </w:tc>
        <w:tc>
          <w:tcPr>
            <w:tcW w:w="12725" w:type="dxa"/>
            <w:vAlign w:val="center"/>
          </w:tcPr>
          <w:p w14:paraId="1748F6D5" w14:textId="1E24DF61" w:rsidR="004C6773" w:rsidRPr="00C03914" w:rsidRDefault="004C6773" w:rsidP="00C03914">
            <w:pPr>
              <w:rPr>
                <w:color w:val="auto"/>
                <w:sz w:val="22"/>
                <w:lang w:val="en-US" w:eastAsia="en-US"/>
              </w:rPr>
            </w:pPr>
            <w:r w:rsidRPr="00C03914">
              <w:rPr>
                <w:color w:val="auto"/>
                <w:sz w:val="22"/>
                <w:lang w:val="en-US" w:eastAsia="en-US"/>
              </w:rPr>
              <w:t>This means treating one person worse than another person because of a protected characteristic. For example, a promotion comes up at work. The employer believes that people’s memories get worse as they get older so doesn’t tell one of his older employees about it, because he thinks the employee wouldn’t be able to do the job.</w:t>
            </w:r>
          </w:p>
        </w:tc>
      </w:tr>
      <w:tr w:rsidR="004C6773" w:rsidRPr="00C03914" w14:paraId="40D9D094" w14:textId="77777777" w:rsidTr="00C03914">
        <w:tc>
          <w:tcPr>
            <w:tcW w:w="2301" w:type="dxa"/>
            <w:vAlign w:val="center"/>
          </w:tcPr>
          <w:p w14:paraId="17D983F0" w14:textId="63863FDB" w:rsidR="004C6773" w:rsidRPr="00C03914" w:rsidRDefault="004C6773" w:rsidP="00C03914">
            <w:pPr>
              <w:rPr>
                <w:b/>
                <w:bCs/>
                <w:color w:val="009A91"/>
                <w:sz w:val="22"/>
                <w:lang w:val="en-US" w:eastAsia="en-US"/>
              </w:rPr>
            </w:pPr>
            <w:r w:rsidRPr="00C03914">
              <w:rPr>
                <w:b/>
                <w:bCs/>
                <w:color w:val="009A91"/>
                <w:sz w:val="22"/>
              </w:rPr>
              <w:t>Diversity</w:t>
            </w:r>
          </w:p>
        </w:tc>
        <w:tc>
          <w:tcPr>
            <w:tcW w:w="12725" w:type="dxa"/>
            <w:vAlign w:val="center"/>
          </w:tcPr>
          <w:p w14:paraId="0EA73CF2" w14:textId="23D2A810" w:rsidR="004C6773" w:rsidRPr="00C03914" w:rsidRDefault="004C6773" w:rsidP="00C03914">
            <w:pPr>
              <w:rPr>
                <w:color w:val="auto"/>
                <w:sz w:val="22"/>
                <w:lang w:val="en-US" w:eastAsia="en-US"/>
              </w:rPr>
            </w:pPr>
            <w:r w:rsidRPr="00C03914">
              <w:rPr>
                <w:sz w:val="22"/>
              </w:rPr>
              <w:t xml:space="preserve">Diversity essentially means difference, specifically in this context it is about representation and participation of people with different social identities. This diverse representation should take place in every area of public like </w:t>
            </w:r>
            <w:proofErr w:type="gramStart"/>
            <w:r w:rsidRPr="00C03914">
              <w:rPr>
                <w:sz w:val="22"/>
              </w:rPr>
              <w:t>e.g.</w:t>
            </w:r>
            <w:proofErr w:type="gramEnd"/>
            <w:r w:rsidRPr="00C03914">
              <w:rPr>
                <w:sz w:val="22"/>
              </w:rPr>
              <w:t xml:space="preserve"> education, politics, workplaces.</w:t>
            </w:r>
          </w:p>
        </w:tc>
      </w:tr>
      <w:tr w:rsidR="004C6773" w:rsidRPr="00C03914" w14:paraId="38FFB202" w14:textId="77777777" w:rsidTr="00C03914">
        <w:tc>
          <w:tcPr>
            <w:tcW w:w="2301" w:type="dxa"/>
            <w:vAlign w:val="center"/>
          </w:tcPr>
          <w:p w14:paraId="3AF75051" w14:textId="050037E3" w:rsidR="004C6773" w:rsidRPr="00C03914" w:rsidRDefault="004C6773" w:rsidP="00C03914">
            <w:pPr>
              <w:rPr>
                <w:b/>
                <w:bCs/>
                <w:color w:val="009A91"/>
                <w:sz w:val="22"/>
                <w:lang w:val="en-US" w:eastAsia="en-US"/>
              </w:rPr>
            </w:pPr>
            <w:r w:rsidRPr="00C03914">
              <w:rPr>
                <w:b/>
                <w:bCs/>
                <w:color w:val="009A91"/>
                <w:sz w:val="22"/>
                <w:lang w:val="en-US" w:eastAsia="en-US"/>
              </w:rPr>
              <w:t xml:space="preserve">Diversification </w:t>
            </w:r>
          </w:p>
        </w:tc>
        <w:tc>
          <w:tcPr>
            <w:tcW w:w="12725" w:type="dxa"/>
            <w:vAlign w:val="center"/>
          </w:tcPr>
          <w:p w14:paraId="3CD10027" w14:textId="5F343A8F" w:rsidR="004C6773" w:rsidRPr="00C03914" w:rsidRDefault="004C6773" w:rsidP="00C03914">
            <w:pPr>
              <w:rPr>
                <w:color w:val="auto"/>
                <w:sz w:val="22"/>
                <w:lang w:val="en-US" w:eastAsia="en-US"/>
              </w:rPr>
            </w:pPr>
            <w:r w:rsidRPr="00C03914">
              <w:rPr>
                <w:color w:val="auto"/>
                <w:sz w:val="22"/>
                <w:lang w:val="en-US" w:eastAsia="en-US"/>
              </w:rPr>
              <w:t>The action of diversifying something or the fact of becoming more diverse.</w:t>
            </w:r>
          </w:p>
        </w:tc>
      </w:tr>
      <w:tr w:rsidR="004C6773" w:rsidRPr="00C03914" w14:paraId="682938DB" w14:textId="77777777" w:rsidTr="00C03914">
        <w:tc>
          <w:tcPr>
            <w:tcW w:w="2301" w:type="dxa"/>
            <w:vAlign w:val="center"/>
          </w:tcPr>
          <w:p w14:paraId="05E345A5" w14:textId="185BF308" w:rsidR="004C6773" w:rsidRPr="00C03914" w:rsidRDefault="004C6773" w:rsidP="00C03914">
            <w:pPr>
              <w:rPr>
                <w:b/>
                <w:bCs/>
                <w:color w:val="009A91"/>
                <w:sz w:val="22"/>
                <w:lang w:val="en-US" w:eastAsia="en-US"/>
              </w:rPr>
            </w:pPr>
            <w:r w:rsidRPr="00C03914">
              <w:rPr>
                <w:b/>
                <w:bCs/>
                <w:color w:val="009A91"/>
                <w:sz w:val="22"/>
                <w:lang w:val="en-US" w:eastAsia="en-US"/>
              </w:rPr>
              <w:t>Employee reference</w:t>
            </w:r>
            <w:r w:rsidR="00EA1C2A">
              <w:rPr>
                <w:b/>
                <w:bCs/>
                <w:color w:val="009A91"/>
                <w:sz w:val="22"/>
                <w:lang w:val="en-US" w:eastAsia="en-US"/>
              </w:rPr>
              <w:t xml:space="preserve"> group</w:t>
            </w:r>
          </w:p>
        </w:tc>
        <w:tc>
          <w:tcPr>
            <w:tcW w:w="12725" w:type="dxa"/>
            <w:vAlign w:val="center"/>
          </w:tcPr>
          <w:p w14:paraId="7AF37054" w14:textId="3E647D47" w:rsidR="004C6773" w:rsidRPr="00C03914" w:rsidRDefault="004C6773" w:rsidP="00C03914">
            <w:pPr>
              <w:rPr>
                <w:color w:val="auto"/>
                <w:sz w:val="22"/>
                <w:lang w:val="en-US" w:eastAsia="en-US"/>
              </w:rPr>
            </w:pPr>
            <w:r w:rsidRPr="00C03914">
              <w:rPr>
                <w:color w:val="auto"/>
                <w:sz w:val="22"/>
                <w:lang w:val="en-US" w:eastAsia="en-US"/>
              </w:rPr>
              <w:t xml:space="preserve">Employee resource groups (also known as ERGs, staff network groups, group affinity groups, or business network groups) are groups of employees who </w:t>
            </w:r>
            <w:proofErr w:type="gramStart"/>
            <w:r w:rsidRPr="00C03914">
              <w:rPr>
                <w:color w:val="auto"/>
                <w:sz w:val="22"/>
                <w:lang w:val="en-US" w:eastAsia="en-US"/>
              </w:rPr>
              <w:t>join together</w:t>
            </w:r>
            <w:proofErr w:type="gramEnd"/>
            <w:r w:rsidRPr="00C03914">
              <w:rPr>
                <w:color w:val="auto"/>
                <w:sz w:val="22"/>
                <w:lang w:val="en-US" w:eastAsia="en-US"/>
              </w:rPr>
              <w:t xml:space="preserve"> in their workplace based on shared characteristics or life experiences.</w:t>
            </w:r>
          </w:p>
        </w:tc>
      </w:tr>
      <w:tr w:rsidR="004C6773" w:rsidRPr="00C03914" w14:paraId="1FECE266" w14:textId="77777777" w:rsidTr="00C03914">
        <w:tc>
          <w:tcPr>
            <w:tcW w:w="2301" w:type="dxa"/>
            <w:vAlign w:val="center"/>
          </w:tcPr>
          <w:p w14:paraId="024A3B78" w14:textId="166D4239" w:rsidR="004C6773" w:rsidRPr="00C03914" w:rsidRDefault="004C6773" w:rsidP="00C03914">
            <w:pPr>
              <w:rPr>
                <w:b/>
                <w:bCs/>
                <w:color w:val="009A91"/>
                <w:sz w:val="22"/>
                <w:lang w:val="en-US" w:eastAsia="en-US"/>
              </w:rPr>
            </w:pPr>
            <w:r w:rsidRPr="00C03914">
              <w:rPr>
                <w:b/>
                <w:bCs/>
                <w:color w:val="009A91"/>
                <w:sz w:val="22"/>
                <w:lang w:val="en-US" w:eastAsia="en-US"/>
              </w:rPr>
              <w:t>Equality</w:t>
            </w:r>
          </w:p>
        </w:tc>
        <w:tc>
          <w:tcPr>
            <w:tcW w:w="12725" w:type="dxa"/>
            <w:vAlign w:val="center"/>
          </w:tcPr>
          <w:p w14:paraId="1AA7E2B9" w14:textId="1D066ECD" w:rsidR="004C6773" w:rsidRPr="00C03914" w:rsidRDefault="004C6773" w:rsidP="00C03914">
            <w:pPr>
              <w:rPr>
                <w:color w:val="auto"/>
                <w:sz w:val="22"/>
                <w:lang w:val="en-US" w:eastAsia="en-US"/>
              </w:rPr>
            </w:pPr>
            <w:r w:rsidRPr="00C03914">
              <w:rPr>
                <w:color w:val="auto"/>
                <w:sz w:val="22"/>
                <w:lang w:val="en-US" w:eastAsia="en-US"/>
              </w:rPr>
              <w:t xml:space="preserve">Everyone is treated equally under policies, practices and </w:t>
            </w:r>
            <w:proofErr w:type="gramStart"/>
            <w:r w:rsidRPr="00C03914">
              <w:rPr>
                <w:color w:val="auto"/>
                <w:sz w:val="22"/>
                <w:lang w:val="en-US" w:eastAsia="en-US"/>
              </w:rPr>
              <w:t>have</w:t>
            </w:r>
            <w:proofErr w:type="gramEnd"/>
            <w:r w:rsidRPr="00C03914">
              <w:rPr>
                <w:color w:val="auto"/>
                <w:sz w:val="22"/>
                <w:lang w:val="en-US" w:eastAsia="en-US"/>
              </w:rPr>
              <w:t xml:space="preserve"> the same rights as everyone else. Everyone is provided with equal access to opportunities, and there is parity between the outcomes everyone </w:t>
            </w:r>
            <w:proofErr w:type="gramStart"/>
            <w:r w:rsidRPr="00C03914">
              <w:rPr>
                <w:color w:val="auto"/>
                <w:sz w:val="22"/>
                <w:lang w:val="en-US" w:eastAsia="en-US"/>
              </w:rPr>
              <w:t>can</w:t>
            </w:r>
            <w:proofErr w:type="gramEnd"/>
            <w:r w:rsidRPr="00C03914">
              <w:rPr>
                <w:color w:val="auto"/>
                <w:sz w:val="22"/>
                <w:lang w:val="en-US" w:eastAsia="en-US"/>
              </w:rPr>
              <w:t xml:space="preserve"> </w:t>
            </w:r>
          </w:p>
          <w:p w14:paraId="74D8100E" w14:textId="1AD563C0" w:rsidR="004C6773" w:rsidRPr="00C03914" w:rsidRDefault="004C6773" w:rsidP="00C03914">
            <w:pPr>
              <w:rPr>
                <w:color w:val="auto"/>
                <w:sz w:val="22"/>
                <w:lang w:val="en-US" w:eastAsia="en-US"/>
              </w:rPr>
            </w:pPr>
            <w:r w:rsidRPr="00C03914">
              <w:rPr>
                <w:color w:val="auto"/>
                <w:sz w:val="22"/>
                <w:lang w:val="en-US" w:eastAsia="en-US"/>
              </w:rPr>
              <w:t>achieve from those opportunities. Diversity is needed to ensure equality of representation.</w:t>
            </w:r>
          </w:p>
        </w:tc>
      </w:tr>
      <w:tr w:rsidR="004C6773" w:rsidRPr="00C03914" w14:paraId="4EACCEB0" w14:textId="77777777" w:rsidTr="00C03914">
        <w:tc>
          <w:tcPr>
            <w:tcW w:w="2301" w:type="dxa"/>
            <w:vAlign w:val="center"/>
          </w:tcPr>
          <w:p w14:paraId="17BB751D" w14:textId="0360BFEA" w:rsidR="004C6773" w:rsidRPr="00C03914" w:rsidRDefault="004C6773" w:rsidP="00C03914">
            <w:pPr>
              <w:rPr>
                <w:b/>
                <w:bCs/>
                <w:color w:val="009A91"/>
                <w:sz w:val="22"/>
                <w:lang w:val="en-US" w:eastAsia="en-US"/>
              </w:rPr>
            </w:pPr>
            <w:r w:rsidRPr="00C03914">
              <w:rPr>
                <w:b/>
                <w:bCs/>
                <w:color w:val="009A91"/>
                <w:sz w:val="22"/>
                <w:lang w:val="en-US" w:eastAsia="en-US"/>
              </w:rPr>
              <w:t>Equity</w:t>
            </w:r>
          </w:p>
        </w:tc>
        <w:tc>
          <w:tcPr>
            <w:tcW w:w="12725" w:type="dxa"/>
            <w:vAlign w:val="center"/>
          </w:tcPr>
          <w:p w14:paraId="0D88A84A" w14:textId="2670DE65" w:rsidR="004C6773" w:rsidRPr="00C03914" w:rsidRDefault="004C6773" w:rsidP="00C03914">
            <w:pPr>
              <w:rPr>
                <w:color w:val="auto"/>
                <w:sz w:val="22"/>
                <w:lang w:val="en-US" w:eastAsia="en-US"/>
              </w:rPr>
            </w:pPr>
            <w:r w:rsidRPr="00C03914">
              <w:rPr>
                <w:color w:val="auto"/>
                <w:sz w:val="22"/>
                <w:lang w:val="en-US" w:eastAsia="en-US"/>
              </w:rPr>
              <w:t xml:space="preserve">This is the recognition and understanding that some groups are disadvantaged, and others are advantaged and </w:t>
            </w:r>
            <w:proofErr w:type="gramStart"/>
            <w:r w:rsidRPr="00C03914">
              <w:rPr>
                <w:color w:val="auto"/>
                <w:sz w:val="22"/>
                <w:lang w:val="en-US" w:eastAsia="en-US"/>
              </w:rPr>
              <w:t>in order to</w:t>
            </w:r>
            <w:proofErr w:type="gramEnd"/>
            <w:r w:rsidRPr="00C03914">
              <w:rPr>
                <w:color w:val="auto"/>
                <w:sz w:val="22"/>
                <w:lang w:val="en-US" w:eastAsia="en-US"/>
              </w:rPr>
              <w:t xml:space="preserve"> achieve equal outcomes for all, specific action needs to be taken to level this out.</w:t>
            </w:r>
          </w:p>
        </w:tc>
      </w:tr>
      <w:tr w:rsidR="004C6773" w:rsidRPr="00C03914" w14:paraId="18CB75EA" w14:textId="77777777" w:rsidTr="00C03914">
        <w:tc>
          <w:tcPr>
            <w:tcW w:w="2301" w:type="dxa"/>
            <w:vAlign w:val="center"/>
          </w:tcPr>
          <w:p w14:paraId="741DDD75" w14:textId="6F3AE35B" w:rsidR="004C6773" w:rsidRPr="00C03914" w:rsidRDefault="004C6773" w:rsidP="00C03914">
            <w:pPr>
              <w:rPr>
                <w:b/>
                <w:bCs/>
                <w:color w:val="009A91"/>
                <w:sz w:val="22"/>
                <w:lang w:val="en-US" w:eastAsia="en-US"/>
              </w:rPr>
            </w:pPr>
            <w:r w:rsidRPr="00C03914">
              <w:rPr>
                <w:b/>
                <w:bCs/>
                <w:color w:val="009A91"/>
                <w:sz w:val="22"/>
                <w:lang w:val="en-US" w:eastAsia="en-US"/>
              </w:rPr>
              <w:t>Ethnicity</w:t>
            </w:r>
          </w:p>
        </w:tc>
        <w:tc>
          <w:tcPr>
            <w:tcW w:w="12725" w:type="dxa"/>
            <w:vAlign w:val="center"/>
          </w:tcPr>
          <w:p w14:paraId="2C5C2122" w14:textId="13DBFD36" w:rsidR="004C6773" w:rsidRPr="00C03914" w:rsidRDefault="004C6773" w:rsidP="00C03914">
            <w:pPr>
              <w:rPr>
                <w:color w:val="auto"/>
                <w:sz w:val="22"/>
                <w:lang w:val="en-US" w:eastAsia="en-US"/>
              </w:rPr>
            </w:pPr>
            <w:r w:rsidRPr="00C03914">
              <w:rPr>
                <w:color w:val="auto"/>
                <w:sz w:val="22"/>
                <w:lang w:val="en-US" w:eastAsia="en-US"/>
              </w:rPr>
              <w:t xml:space="preserve">Ethnicity refers to the social characteristics that people may have in common, such as language, religion, regional background, culture, foods, etc. Ethnicity is revealed by the traditions one follows, a person’s </w:t>
            </w:r>
            <w:proofErr w:type="gramStart"/>
            <w:r w:rsidRPr="00C03914">
              <w:rPr>
                <w:color w:val="auto"/>
                <w:sz w:val="22"/>
                <w:lang w:val="en-US" w:eastAsia="en-US"/>
              </w:rPr>
              <w:t>native</w:t>
            </w:r>
            <w:proofErr w:type="gramEnd"/>
            <w:r w:rsidRPr="00C03914">
              <w:rPr>
                <w:color w:val="auto"/>
                <w:sz w:val="22"/>
                <w:lang w:val="en-US" w:eastAsia="en-US"/>
              </w:rPr>
              <w:t xml:space="preserve"> </w:t>
            </w:r>
          </w:p>
          <w:p w14:paraId="38C5D6BA" w14:textId="798DC2B3" w:rsidR="004C6773" w:rsidRPr="00C03914" w:rsidRDefault="004C6773" w:rsidP="00C03914">
            <w:pPr>
              <w:rPr>
                <w:color w:val="auto"/>
                <w:sz w:val="22"/>
                <w:lang w:val="en-US" w:eastAsia="en-US"/>
              </w:rPr>
            </w:pPr>
            <w:r w:rsidRPr="00C03914">
              <w:rPr>
                <w:color w:val="auto"/>
                <w:sz w:val="22"/>
                <w:lang w:val="en-US" w:eastAsia="en-US"/>
              </w:rPr>
              <w:t>language, and so on. A large group of people who have the same national, racial, or cultural origins, or the state of belonging to such a group.</w:t>
            </w:r>
          </w:p>
        </w:tc>
      </w:tr>
      <w:tr w:rsidR="004C6773" w:rsidRPr="00C03914" w14:paraId="67CB6315" w14:textId="77777777" w:rsidTr="00C03914">
        <w:tc>
          <w:tcPr>
            <w:tcW w:w="2301" w:type="dxa"/>
            <w:vAlign w:val="center"/>
          </w:tcPr>
          <w:p w14:paraId="5D055498" w14:textId="4D4B17C4" w:rsidR="004C6773" w:rsidRPr="00C03914" w:rsidRDefault="004C6773" w:rsidP="00C03914">
            <w:pPr>
              <w:rPr>
                <w:b/>
                <w:bCs/>
                <w:color w:val="009A91"/>
                <w:sz w:val="22"/>
                <w:lang w:val="en-US" w:eastAsia="en-US"/>
              </w:rPr>
            </w:pPr>
            <w:r w:rsidRPr="00C03914">
              <w:rPr>
                <w:b/>
                <w:bCs/>
                <w:color w:val="009A91"/>
                <w:sz w:val="22"/>
                <w:lang w:val="en-US" w:eastAsia="en-US"/>
              </w:rPr>
              <w:t>Ethnic minority group</w:t>
            </w:r>
          </w:p>
        </w:tc>
        <w:tc>
          <w:tcPr>
            <w:tcW w:w="12725" w:type="dxa"/>
            <w:vAlign w:val="center"/>
          </w:tcPr>
          <w:p w14:paraId="308B370B" w14:textId="54DB89DA" w:rsidR="004C6773" w:rsidRPr="00C03914" w:rsidRDefault="004C6773" w:rsidP="00C03914">
            <w:pPr>
              <w:rPr>
                <w:color w:val="auto"/>
                <w:sz w:val="22"/>
                <w:lang w:val="en-US" w:eastAsia="en-US"/>
              </w:rPr>
            </w:pPr>
            <w:r w:rsidRPr="00C03914">
              <w:rPr>
                <w:color w:val="auto"/>
                <w:sz w:val="22"/>
                <w:lang w:val="en-US" w:eastAsia="en-US"/>
              </w:rPr>
              <w:t>Usually, but not always, this phrase is used to refer to a non-white population.</w:t>
            </w:r>
          </w:p>
        </w:tc>
      </w:tr>
      <w:tr w:rsidR="004C6773" w:rsidRPr="00C03914" w14:paraId="117CC7FF" w14:textId="77777777" w:rsidTr="00C03914">
        <w:tc>
          <w:tcPr>
            <w:tcW w:w="2301" w:type="dxa"/>
            <w:vAlign w:val="center"/>
          </w:tcPr>
          <w:p w14:paraId="06008182" w14:textId="3FEBF982" w:rsidR="004C6773" w:rsidRPr="00C03914" w:rsidRDefault="004C6773" w:rsidP="00C03914">
            <w:pPr>
              <w:rPr>
                <w:b/>
                <w:bCs/>
                <w:color w:val="009A91"/>
                <w:sz w:val="22"/>
                <w:lang w:val="en-US" w:eastAsia="en-US"/>
              </w:rPr>
            </w:pPr>
            <w:r w:rsidRPr="00C03914">
              <w:rPr>
                <w:b/>
                <w:bCs/>
                <w:color w:val="009A91"/>
                <w:sz w:val="22"/>
                <w:lang w:val="en-US" w:eastAsia="en-US"/>
              </w:rPr>
              <w:t>Fostering good relations</w:t>
            </w:r>
          </w:p>
        </w:tc>
        <w:tc>
          <w:tcPr>
            <w:tcW w:w="12725" w:type="dxa"/>
            <w:vAlign w:val="center"/>
          </w:tcPr>
          <w:p w14:paraId="5C750CE6" w14:textId="6EA7B571" w:rsidR="004C6773" w:rsidRPr="00C03914" w:rsidRDefault="004C6773" w:rsidP="00C03914">
            <w:pPr>
              <w:rPr>
                <w:color w:val="auto"/>
                <w:sz w:val="22"/>
                <w:lang w:val="en-US" w:eastAsia="en-US"/>
              </w:rPr>
            </w:pPr>
            <w:r w:rsidRPr="00C03914">
              <w:rPr>
                <w:color w:val="auto"/>
                <w:sz w:val="22"/>
                <w:lang w:val="en-US" w:eastAsia="en-US"/>
              </w:rPr>
              <w:t>Tackling prejudice and promoting understanding between different protected groups as well as between members of protected groups and other people.</w:t>
            </w:r>
          </w:p>
        </w:tc>
      </w:tr>
      <w:tr w:rsidR="004C6773" w:rsidRPr="00C03914" w14:paraId="02936F4D" w14:textId="77777777" w:rsidTr="00C03914">
        <w:tc>
          <w:tcPr>
            <w:tcW w:w="2301" w:type="dxa"/>
            <w:vAlign w:val="center"/>
          </w:tcPr>
          <w:p w14:paraId="4E25BE8E" w14:textId="16074C47" w:rsidR="004C6773" w:rsidRPr="00C03914" w:rsidRDefault="004C6773" w:rsidP="00C03914">
            <w:pPr>
              <w:rPr>
                <w:b/>
                <w:bCs/>
                <w:color w:val="009A91"/>
                <w:sz w:val="22"/>
                <w:lang w:val="en-US" w:eastAsia="en-US"/>
              </w:rPr>
            </w:pPr>
            <w:r w:rsidRPr="00C03914">
              <w:rPr>
                <w:b/>
                <w:bCs/>
                <w:color w:val="009A91"/>
                <w:sz w:val="22"/>
                <w:lang w:val="en-US" w:eastAsia="en-US"/>
              </w:rPr>
              <w:t>Gay</w:t>
            </w:r>
          </w:p>
        </w:tc>
        <w:tc>
          <w:tcPr>
            <w:tcW w:w="12725" w:type="dxa"/>
            <w:vAlign w:val="center"/>
          </w:tcPr>
          <w:p w14:paraId="190C2927" w14:textId="46C1DB4F" w:rsidR="004C6773" w:rsidRPr="00C03914" w:rsidRDefault="004C6773" w:rsidP="00C03914">
            <w:pPr>
              <w:rPr>
                <w:color w:val="auto"/>
                <w:sz w:val="22"/>
                <w:lang w:val="en-US" w:eastAsia="en-US"/>
              </w:rPr>
            </w:pPr>
            <w:r w:rsidRPr="00C03914">
              <w:rPr>
                <w:color w:val="auto"/>
                <w:sz w:val="22"/>
                <w:lang w:val="en-US" w:eastAsia="en-US"/>
              </w:rPr>
              <w:t>A person who is attracted to people of the same gender as themselves.</w:t>
            </w:r>
          </w:p>
        </w:tc>
      </w:tr>
      <w:tr w:rsidR="004C6773" w:rsidRPr="00C03914" w14:paraId="22FAB1E1" w14:textId="77777777" w:rsidTr="00C03914">
        <w:tc>
          <w:tcPr>
            <w:tcW w:w="2301" w:type="dxa"/>
            <w:vAlign w:val="center"/>
          </w:tcPr>
          <w:p w14:paraId="6BB0CA2C" w14:textId="5A92FBFC" w:rsidR="004C6773" w:rsidRPr="00C03914" w:rsidRDefault="004C6773" w:rsidP="00C03914">
            <w:pPr>
              <w:rPr>
                <w:b/>
                <w:bCs/>
                <w:color w:val="009A91"/>
                <w:sz w:val="22"/>
                <w:lang w:val="en-US" w:eastAsia="en-US"/>
              </w:rPr>
            </w:pPr>
            <w:r w:rsidRPr="00C03914">
              <w:rPr>
                <w:b/>
                <w:bCs/>
                <w:color w:val="009A91"/>
                <w:sz w:val="22"/>
                <w:lang w:val="en-US" w:eastAsia="en-US"/>
              </w:rPr>
              <w:t>Genderfluid</w:t>
            </w:r>
          </w:p>
        </w:tc>
        <w:tc>
          <w:tcPr>
            <w:tcW w:w="12725" w:type="dxa"/>
            <w:vAlign w:val="center"/>
          </w:tcPr>
          <w:p w14:paraId="7848FC0F" w14:textId="53D9D4B4" w:rsidR="004C6773" w:rsidRPr="00C03914" w:rsidRDefault="004C6773" w:rsidP="00C03914">
            <w:pPr>
              <w:rPr>
                <w:color w:val="auto"/>
                <w:sz w:val="22"/>
                <w:lang w:val="en-US" w:eastAsia="en-US"/>
              </w:rPr>
            </w:pPr>
            <w:r w:rsidRPr="00C03914">
              <w:rPr>
                <w:color w:val="auto"/>
                <w:sz w:val="22"/>
                <w:lang w:val="en-US" w:eastAsia="en-US"/>
              </w:rPr>
              <w:t>A person who experiences their gender as shifting or changing over long and/or short periods of time.</w:t>
            </w:r>
          </w:p>
        </w:tc>
      </w:tr>
      <w:tr w:rsidR="004C6773" w:rsidRPr="00C03914" w14:paraId="4E12C330" w14:textId="77777777" w:rsidTr="00C03914">
        <w:tc>
          <w:tcPr>
            <w:tcW w:w="2301" w:type="dxa"/>
            <w:vAlign w:val="center"/>
          </w:tcPr>
          <w:p w14:paraId="2760424E" w14:textId="73382DBF" w:rsidR="004C6773" w:rsidRPr="00C03914" w:rsidRDefault="004C6773" w:rsidP="00C03914">
            <w:pPr>
              <w:rPr>
                <w:b/>
                <w:bCs/>
                <w:color w:val="009A91"/>
                <w:sz w:val="22"/>
                <w:lang w:val="en-US" w:eastAsia="en-US"/>
              </w:rPr>
            </w:pPr>
            <w:r w:rsidRPr="00C03914">
              <w:rPr>
                <w:b/>
                <w:bCs/>
                <w:color w:val="009A91"/>
                <w:sz w:val="22"/>
                <w:lang w:val="en-US" w:eastAsia="en-US"/>
              </w:rPr>
              <w:t>Gender expression</w:t>
            </w:r>
          </w:p>
        </w:tc>
        <w:tc>
          <w:tcPr>
            <w:tcW w:w="12725" w:type="dxa"/>
            <w:vAlign w:val="center"/>
          </w:tcPr>
          <w:p w14:paraId="32DC721E" w14:textId="4D3FFC8F" w:rsidR="004C6773" w:rsidRPr="00C03914" w:rsidRDefault="004C6773" w:rsidP="00C03914">
            <w:pPr>
              <w:rPr>
                <w:color w:val="auto"/>
                <w:sz w:val="22"/>
                <w:lang w:val="en-US" w:eastAsia="en-US"/>
              </w:rPr>
            </w:pPr>
            <w:r w:rsidRPr="00C03914">
              <w:rPr>
                <w:color w:val="auto"/>
                <w:sz w:val="22"/>
                <w:lang w:val="en-US" w:eastAsia="en-US"/>
              </w:rPr>
              <w:t>The way in which a person expresses their gender identity, typically through their appearance, dress, and behaviour.</w:t>
            </w:r>
          </w:p>
        </w:tc>
      </w:tr>
      <w:tr w:rsidR="004C6773" w:rsidRPr="00C03914" w14:paraId="62B7E345" w14:textId="77777777" w:rsidTr="00C03914">
        <w:tc>
          <w:tcPr>
            <w:tcW w:w="2301" w:type="dxa"/>
            <w:vAlign w:val="center"/>
          </w:tcPr>
          <w:p w14:paraId="28CB580B" w14:textId="76A1F14A" w:rsidR="004C6773" w:rsidRPr="00C03914" w:rsidRDefault="004C6773" w:rsidP="00C03914">
            <w:pPr>
              <w:rPr>
                <w:b/>
                <w:bCs/>
                <w:color w:val="009A91"/>
                <w:sz w:val="22"/>
                <w:lang w:val="en-US" w:eastAsia="en-US"/>
              </w:rPr>
            </w:pPr>
            <w:r w:rsidRPr="00C03914">
              <w:rPr>
                <w:b/>
                <w:bCs/>
                <w:color w:val="009A91"/>
                <w:sz w:val="22"/>
                <w:lang w:val="en-US" w:eastAsia="en-US"/>
              </w:rPr>
              <w:t>Harassment</w:t>
            </w:r>
          </w:p>
        </w:tc>
        <w:tc>
          <w:tcPr>
            <w:tcW w:w="12725" w:type="dxa"/>
            <w:vAlign w:val="center"/>
          </w:tcPr>
          <w:p w14:paraId="1BFD627C" w14:textId="5C138E57" w:rsidR="004C6773" w:rsidRPr="00C03914" w:rsidRDefault="004C6773" w:rsidP="00C03914">
            <w:pPr>
              <w:rPr>
                <w:color w:val="auto"/>
                <w:sz w:val="22"/>
                <w:lang w:val="en-US" w:eastAsia="en-US"/>
              </w:rPr>
            </w:pPr>
            <w:r w:rsidRPr="00C03914">
              <w:rPr>
                <w:color w:val="auto"/>
                <w:sz w:val="22"/>
                <w:lang w:val="en-US" w:eastAsia="en-US"/>
              </w:rPr>
              <w:t xml:space="preserve">This means people cannot treat you in a way that violates your dignity, or creates a hostile, degrading, </w:t>
            </w:r>
            <w:proofErr w:type="gramStart"/>
            <w:r w:rsidRPr="00C03914">
              <w:rPr>
                <w:color w:val="auto"/>
                <w:sz w:val="22"/>
                <w:lang w:val="en-US" w:eastAsia="en-US"/>
              </w:rPr>
              <w:t>humiliating</w:t>
            </w:r>
            <w:proofErr w:type="gramEnd"/>
            <w:r w:rsidRPr="00C03914">
              <w:rPr>
                <w:color w:val="auto"/>
                <w:sz w:val="22"/>
                <w:lang w:val="en-US" w:eastAsia="en-US"/>
              </w:rPr>
              <w:t xml:space="preserve"> or offensive environment. The conduct can either be a serious one-off event or be a ‘course of conduct’, i.e., it happens on </w:t>
            </w:r>
            <w:proofErr w:type="gramStart"/>
            <w:r w:rsidRPr="00C03914">
              <w:rPr>
                <w:color w:val="auto"/>
                <w:sz w:val="22"/>
                <w:lang w:val="en-US" w:eastAsia="en-US"/>
              </w:rPr>
              <w:t>a number of</w:t>
            </w:r>
            <w:proofErr w:type="gramEnd"/>
            <w:r w:rsidRPr="00C03914">
              <w:rPr>
                <w:color w:val="auto"/>
                <w:sz w:val="22"/>
                <w:lang w:val="en-US" w:eastAsia="en-US"/>
              </w:rPr>
              <w:t xml:space="preserve"> occasions.</w:t>
            </w:r>
          </w:p>
        </w:tc>
      </w:tr>
      <w:tr w:rsidR="004C6773" w:rsidRPr="00C03914" w14:paraId="1D05B020" w14:textId="77777777" w:rsidTr="00C03914">
        <w:tc>
          <w:tcPr>
            <w:tcW w:w="2301" w:type="dxa"/>
            <w:vAlign w:val="center"/>
          </w:tcPr>
          <w:p w14:paraId="0A2A7A40" w14:textId="462A7403" w:rsidR="004C6773" w:rsidRPr="00C03914" w:rsidRDefault="004C6773" w:rsidP="00C03914">
            <w:pPr>
              <w:rPr>
                <w:b/>
                <w:bCs/>
                <w:color w:val="009A91"/>
                <w:sz w:val="22"/>
                <w:lang w:val="en-US" w:eastAsia="en-US"/>
              </w:rPr>
            </w:pPr>
            <w:r w:rsidRPr="00C03914">
              <w:rPr>
                <w:b/>
                <w:bCs/>
                <w:color w:val="009A91"/>
                <w:sz w:val="22"/>
                <w:lang w:val="en-US" w:eastAsia="en-US"/>
              </w:rPr>
              <w:t>Heteronormativity</w:t>
            </w:r>
          </w:p>
        </w:tc>
        <w:tc>
          <w:tcPr>
            <w:tcW w:w="12725" w:type="dxa"/>
            <w:vAlign w:val="center"/>
          </w:tcPr>
          <w:p w14:paraId="1AA091CA" w14:textId="65B16FE1" w:rsidR="004C6773" w:rsidRPr="00C03914" w:rsidRDefault="004C6773" w:rsidP="00C03914">
            <w:pPr>
              <w:rPr>
                <w:color w:val="auto"/>
                <w:sz w:val="22"/>
                <w:lang w:val="en-US" w:eastAsia="en-US"/>
              </w:rPr>
            </w:pPr>
            <w:r w:rsidRPr="00C03914">
              <w:rPr>
                <w:color w:val="auto"/>
                <w:sz w:val="22"/>
                <w:lang w:val="en-US" w:eastAsia="en-US"/>
              </w:rPr>
              <w:t>The normalising of heterosexual relationships and the assumption that everyone is attracted to the ‘opposite’ gender.</w:t>
            </w:r>
          </w:p>
        </w:tc>
      </w:tr>
      <w:tr w:rsidR="004C6773" w:rsidRPr="00C03914" w14:paraId="1432B3A5" w14:textId="77777777" w:rsidTr="00C03914">
        <w:tc>
          <w:tcPr>
            <w:tcW w:w="2301" w:type="dxa"/>
            <w:vAlign w:val="center"/>
          </w:tcPr>
          <w:p w14:paraId="190844D4" w14:textId="43076107" w:rsidR="004C6773" w:rsidRPr="00C03914" w:rsidRDefault="004C6773" w:rsidP="00C03914">
            <w:pPr>
              <w:rPr>
                <w:b/>
                <w:bCs/>
                <w:color w:val="009A91"/>
                <w:sz w:val="22"/>
                <w:lang w:val="en-US" w:eastAsia="en-US"/>
              </w:rPr>
            </w:pPr>
            <w:r w:rsidRPr="00C03914">
              <w:rPr>
                <w:b/>
                <w:bCs/>
                <w:color w:val="009A91"/>
                <w:sz w:val="22"/>
                <w:lang w:val="en-US" w:eastAsia="en-US"/>
              </w:rPr>
              <w:t>Identity</w:t>
            </w:r>
          </w:p>
        </w:tc>
        <w:tc>
          <w:tcPr>
            <w:tcW w:w="12725" w:type="dxa"/>
            <w:vAlign w:val="center"/>
          </w:tcPr>
          <w:p w14:paraId="6D453C99" w14:textId="75488D39" w:rsidR="004C6773" w:rsidRPr="00C03914" w:rsidRDefault="004C6773" w:rsidP="00C03914">
            <w:pPr>
              <w:rPr>
                <w:color w:val="auto"/>
                <w:sz w:val="22"/>
                <w:lang w:val="en-US" w:eastAsia="en-US"/>
              </w:rPr>
            </w:pPr>
            <w:r w:rsidRPr="00C03914">
              <w:rPr>
                <w:color w:val="auto"/>
                <w:sz w:val="22"/>
                <w:lang w:val="en-US" w:eastAsia="en-US"/>
              </w:rPr>
              <w:t xml:space="preserve">Identity is a social and historical construct. We learn about our own identity and the identity of others through interactions with family, peers, organisations, institutions, </w:t>
            </w:r>
            <w:proofErr w:type="gramStart"/>
            <w:r w:rsidRPr="00C03914">
              <w:rPr>
                <w:color w:val="auto"/>
                <w:sz w:val="22"/>
                <w:lang w:val="en-US" w:eastAsia="en-US"/>
              </w:rPr>
              <w:t>media</w:t>
            </w:r>
            <w:proofErr w:type="gramEnd"/>
            <w:r w:rsidRPr="00C03914">
              <w:rPr>
                <w:color w:val="auto"/>
                <w:sz w:val="22"/>
                <w:lang w:val="en-US" w:eastAsia="en-US"/>
              </w:rPr>
              <w:t xml:space="preserve"> and other connections we make in our everyday life. Key groups of identity are often categorised - like ethnicities, ages, gender identities, faiths, beliefs, sexualities, economic </w:t>
            </w:r>
            <w:proofErr w:type="gramStart"/>
            <w:r w:rsidRPr="00C03914">
              <w:rPr>
                <w:color w:val="auto"/>
                <w:sz w:val="22"/>
                <w:lang w:val="en-US" w:eastAsia="en-US"/>
              </w:rPr>
              <w:t>backgrounds</w:t>
            </w:r>
            <w:proofErr w:type="gramEnd"/>
            <w:r w:rsidRPr="00C03914">
              <w:rPr>
                <w:color w:val="auto"/>
                <w:sz w:val="22"/>
                <w:lang w:val="en-US" w:eastAsia="en-US"/>
              </w:rPr>
              <w:t xml:space="preserve"> and those with any kind of health condition or impairment.</w:t>
            </w:r>
          </w:p>
        </w:tc>
      </w:tr>
      <w:tr w:rsidR="004C6773" w:rsidRPr="00C03914" w14:paraId="0BBCA0A8" w14:textId="77777777" w:rsidTr="00C03914">
        <w:tc>
          <w:tcPr>
            <w:tcW w:w="2301" w:type="dxa"/>
            <w:vAlign w:val="center"/>
          </w:tcPr>
          <w:p w14:paraId="00DBFD6A" w14:textId="4D229C32" w:rsidR="004C6773" w:rsidRPr="00C03914" w:rsidRDefault="004C6773" w:rsidP="00C03914">
            <w:pPr>
              <w:rPr>
                <w:b/>
                <w:bCs/>
                <w:color w:val="009A91"/>
                <w:sz w:val="22"/>
                <w:lang w:val="en-US" w:eastAsia="en-US"/>
              </w:rPr>
            </w:pPr>
            <w:r w:rsidRPr="00C03914">
              <w:rPr>
                <w:b/>
                <w:bCs/>
                <w:color w:val="009A91"/>
                <w:sz w:val="22"/>
                <w:lang w:val="en-US" w:eastAsia="en-US"/>
              </w:rPr>
              <w:lastRenderedPageBreak/>
              <w:t>Inclusion</w:t>
            </w:r>
          </w:p>
        </w:tc>
        <w:tc>
          <w:tcPr>
            <w:tcW w:w="12725" w:type="dxa"/>
            <w:vAlign w:val="center"/>
          </w:tcPr>
          <w:p w14:paraId="12957BD7" w14:textId="65D94AB2" w:rsidR="004C6773" w:rsidRPr="00C03914" w:rsidRDefault="004C6773" w:rsidP="00C03914">
            <w:pPr>
              <w:rPr>
                <w:color w:val="auto"/>
                <w:sz w:val="22"/>
                <w:lang w:val="en-US" w:eastAsia="en-US"/>
              </w:rPr>
            </w:pPr>
            <w:r w:rsidRPr="00C03914">
              <w:rPr>
                <w:color w:val="auto"/>
                <w:sz w:val="22"/>
                <w:lang w:val="en-US" w:eastAsia="en-US"/>
              </w:rPr>
              <w:t xml:space="preserve">Inclusion moves beyond representation in participation that comes from diversity. It is where the differences of each individual and/or group ins acknowledged, </w:t>
            </w:r>
            <w:proofErr w:type="gramStart"/>
            <w:r w:rsidRPr="00C03914">
              <w:rPr>
                <w:color w:val="auto"/>
                <w:sz w:val="22"/>
                <w:lang w:val="en-US" w:eastAsia="en-US"/>
              </w:rPr>
              <w:t>respected</w:t>
            </w:r>
            <w:proofErr w:type="gramEnd"/>
            <w:r w:rsidRPr="00C03914">
              <w:rPr>
                <w:color w:val="auto"/>
                <w:sz w:val="22"/>
                <w:lang w:val="en-US" w:eastAsia="en-US"/>
              </w:rPr>
              <w:t xml:space="preserve"> and valued and action is taken to ensure that practices work for everyone and there are no barriers that prevent anyone from fully participating.</w:t>
            </w:r>
          </w:p>
        </w:tc>
      </w:tr>
      <w:tr w:rsidR="004C6773" w:rsidRPr="00C03914" w14:paraId="4D715661" w14:textId="77777777" w:rsidTr="00C03914">
        <w:tc>
          <w:tcPr>
            <w:tcW w:w="2301" w:type="dxa"/>
            <w:vAlign w:val="center"/>
          </w:tcPr>
          <w:p w14:paraId="78CD871C" w14:textId="0A08A65F" w:rsidR="004C6773" w:rsidRPr="00C03914" w:rsidRDefault="004C6773" w:rsidP="00C03914">
            <w:pPr>
              <w:rPr>
                <w:b/>
                <w:bCs/>
                <w:color w:val="009A91"/>
                <w:sz w:val="22"/>
                <w:lang w:val="en-US" w:eastAsia="en-US"/>
              </w:rPr>
            </w:pPr>
            <w:r w:rsidRPr="00C03914">
              <w:rPr>
                <w:b/>
                <w:bCs/>
                <w:color w:val="009A91"/>
                <w:sz w:val="22"/>
                <w:lang w:val="en-US" w:eastAsia="en-US"/>
              </w:rPr>
              <w:t>Inclusive allyship</w:t>
            </w:r>
          </w:p>
        </w:tc>
        <w:tc>
          <w:tcPr>
            <w:tcW w:w="12725" w:type="dxa"/>
            <w:vAlign w:val="center"/>
          </w:tcPr>
          <w:p w14:paraId="7FC54191" w14:textId="114C5EE5" w:rsidR="004C6773" w:rsidRPr="00C03914" w:rsidRDefault="004C6773" w:rsidP="00C03914">
            <w:pPr>
              <w:rPr>
                <w:color w:val="auto"/>
                <w:sz w:val="22"/>
                <w:lang w:val="en-US" w:eastAsia="en-US"/>
              </w:rPr>
            </w:pPr>
            <w:r w:rsidRPr="00C03914">
              <w:rPr>
                <w:color w:val="auto"/>
                <w:sz w:val="22"/>
                <w:lang w:val="en-US" w:eastAsia="en-US"/>
              </w:rPr>
              <w:t>Allyship is the practice of emphasising inclusion, and human rights by members of an ingroup, to advance the interests of an oppressed or marginalised outgroup.</w:t>
            </w:r>
          </w:p>
        </w:tc>
      </w:tr>
      <w:tr w:rsidR="004C6773" w:rsidRPr="00C03914" w14:paraId="0665298D" w14:textId="77777777" w:rsidTr="00C03914">
        <w:tc>
          <w:tcPr>
            <w:tcW w:w="2301" w:type="dxa"/>
            <w:vAlign w:val="center"/>
          </w:tcPr>
          <w:p w14:paraId="0CCEE0D5" w14:textId="0A771289" w:rsidR="004C6773" w:rsidRPr="00C03914" w:rsidRDefault="004C6773" w:rsidP="00C03914">
            <w:pPr>
              <w:rPr>
                <w:b/>
                <w:bCs/>
                <w:color w:val="009A91"/>
                <w:sz w:val="22"/>
                <w:lang w:val="en-US" w:eastAsia="en-US"/>
              </w:rPr>
            </w:pPr>
            <w:r w:rsidRPr="00C03914">
              <w:rPr>
                <w:b/>
                <w:bCs/>
                <w:color w:val="009A91"/>
                <w:sz w:val="22"/>
                <w:lang w:val="en-US" w:eastAsia="en-US"/>
              </w:rPr>
              <w:t>Indirect discrimination</w:t>
            </w:r>
          </w:p>
        </w:tc>
        <w:tc>
          <w:tcPr>
            <w:tcW w:w="12725" w:type="dxa"/>
            <w:vAlign w:val="center"/>
          </w:tcPr>
          <w:p w14:paraId="77941136" w14:textId="6E267EA5" w:rsidR="004C6773" w:rsidRPr="00C03914" w:rsidRDefault="004C6773" w:rsidP="00C03914">
            <w:pPr>
              <w:rPr>
                <w:color w:val="auto"/>
                <w:sz w:val="22"/>
                <w:lang w:val="en-US" w:eastAsia="en-US"/>
              </w:rPr>
            </w:pPr>
            <w:r w:rsidRPr="00C03914">
              <w:rPr>
                <w:color w:val="auto"/>
                <w:sz w:val="22"/>
                <w:lang w:val="en-US" w:eastAsia="en-US"/>
              </w:rPr>
              <w:t>Indirect discrimination happens when there is a policy that applies in the same way for everybody but disadvantages a group of people who share a protected characteristic, and you are disadvantaged as part of this group. If this happens, the person or organisations applying the policy must show that there is a good reason for it.</w:t>
            </w:r>
          </w:p>
        </w:tc>
      </w:tr>
      <w:tr w:rsidR="004C6773" w:rsidRPr="00C03914" w14:paraId="32296CA0" w14:textId="77777777" w:rsidTr="00C03914">
        <w:tc>
          <w:tcPr>
            <w:tcW w:w="2301" w:type="dxa"/>
            <w:vAlign w:val="center"/>
          </w:tcPr>
          <w:p w14:paraId="62C603EF" w14:textId="68A8C243" w:rsidR="004C6773" w:rsidRPr="00C03914" w:rsidRDefault="004C6773" w:rsidP="00C03914">
            <w:pPr>
              <w:rPr>
                <w:b/>
                <w:bCs/>
                <w:color w:val="009A91"/>
                <w:sz w:val="22"/>
                <w:lang w:val="en-US" w:eastAsia="en-US"/>
              </w:rPr>
            </w:pPr>
            <w:r w:rsidRPr="00C03914">
              <w:rPr>
                <w:b/>
                <w:bCs/>
                <w:color w:val="009A91"/>
                <w:sz w:val="22"/>
                <w:lang w:val="en-US" w:eastAsia="en-US"/>
              </w:rPr>
              <w:t>Intersectionality</w:t>
            </w:r>
          </w:p>
        </w:tc>
        <w:tc>
          <w:tcPr>
            <w:tcW w:w="12725" w:type="dxa"/>
            <w:vAlign w:val="center"/>
          </w:tcPr>
          <w:p w14:paraId="6191D1C5" w14:textId="7FB8C901" w:rsidR="004C6773" w:rsidRPr="00C03914" w:rsidRDefault="004C6773" w:rsidP="00C03914">
            <w:pPr>
              <w:rPr>
                <w:color w:val="auto"/>
                <w:sz w:val="22"/>
                <w:lang w:val="en-US" w:eastAsia="en-US"/>
              </w:rPr>
            </w:pPr>
            <w:r w:rsidRPr="00C03914">
              <w:rPr>
                <w:color w:val="auto"/>
                <w:sz w:val="22"/>
                <w:lang w:val="en-US" w:eastAsia="en-US"/>
              </w:rPr>
              <w:t xml:space="preserve">The interconnected nature of social categorizations such as race, class, and gender as they apply to a given individual or group, </w:t>
            </w:r>
            <w:proofErr w:type="gramStart"/>
            <w:r w:rsidRPr="00C03914">
              <w:rPr>
                <w:color w:val="auto"/>
                <w:sz w:val="22"/>
                <w:lang w:val="en-US" w:eastAsia="en-US"/>
              </w:rPr>
              <w:t>regarded</w:t>
            </w:r>
            <w:proofErr w:type="gramEnd"/>
            <w:r w:rsidRPr="00C03914">
              <w:rPr>
                <w:color w:val="auto"/>
                <w:sz w:val="22"/>
                <w:lang w:val="en-US" w:eastAsia="en-US"/>
              </w:rPr>
              <w:t xml:space="preserve"> as creating overlapping and interdependent systems of discrimination or disadvantage. People who represent more than one minority group and therefore define into more than one of the nine protected characteristics.</w:t>
            </w:r>
          </w:p>
        </w:tc>
      </w:tr>
      <w:tr w:rsidR="004C6773" w:rsidRPr="00C03914" w14:paraId="763EF920" w14:textId="77777777" w:rsidTr="00C03914">
        <w:tc>
          <w:tcPr>
            <w:tcW w:w="2301" w:type="dxa"/>
            <w:vAlign w:val="center"/>
          </w:tcPr>
          <w:p w14:paraId="48CF9DCA" w14:textId="7B8FA072" w:rsidR="004C6773" w:rsidRPr="00C03914" w:rsidRDefault="004C6773" w:rsidP="00C03914">
            <w:pPr>
              <w:rPr>
                <w:b/>
                <w:bCs/>
                <w:color w:val="009A91"/>
                <w:sz w:val="22"/>
                <w:lang w:val="en-US" w:eastAsia="en-US"/>
              </w:rPr>
            </w:pPr>
            <w:r w:rsidRPr="00C03914">
              <w:rPr>
                <w:b/>
                <w:bCs/>
                <w:color w:val="009A91"/>
                <w:sz w:val="22"/>
                <w:lang w:val="en-US" w:eastAsia="en-US"/>
              </w:rPr>
              <w:t>Intersex</w:t>
            </w:r>
          </w:p>
        </w:tc>
        <w:tc>
          <w:tcPr>
            <w:tcW w:w="12725" w:type="dxa"/>
            <w:vAlign w:val="center"/>
          </w:tcPr>
          <w:p w14:paraId="5FE52EBD" w14:textId="500B3F35" w:rsidR="004C6773" w:rsidRPr="00C03914" w:rsidRDefault="004C6773" w:rsidP="00C03914">
            <w:pPr>
              <w:rPr>
                <w:color w:val="auto"/>
                <w:sz w:val="22"/>
                <w:lang w:val="en-US" w:eastAsia="en-US"/>
              </w:rPr>
            </w:pPr>
            <w:r w:rsidRPr="00C03914">
              <w:rPr>
                <w:color w:val="auto"/>
                <w:sz w:val="22"/>
                <w:lang w:val="en-US" w:eastAsia="en-US"/>
              </w:rPr>
              <w:t>A person who is born with biological characteristics that cannot be easily categorised as “female” or “male”.</w:t>
            </w:r>
          </w:p>
        </w:tc>
      </w:tr>
      <w:tr w:rsidR="004C6773" w:rsidRPr="00C03914" w14:paraId="56B27D35" w14:textId="77777777" w:rsidTr="00C03914">
        <w:tc>
          <w:tcPr>
            <w:tcW w:w="2301" w:type="dxa"/>
            <w:vAlign w:val="center"/>
          </w:tcPr>
          <w:p w14:paraId="2615ABB3" w14:textId="121271A3" w:rsidR="004C6773" w:rsidRPr="00C03914" w:rsidRDefault="00126661" w:rsidP="00C03914">
            <w:pPr>
              <w:rPr>
                <w:b/>
                <w:bCs/>
                <w:color w:val="009A91"/>
                <w:sz w:val="22"/>
                <w:lang w:val="en-US" w:eastAsia="en-US"/>
              </w:rPr>
            </w:pPr>
            <w:r w:rsidRPr="00C03914">
              <w:rPr>
                <w:b/>
                <w:bCs/>
                <w:color w:val="009A91"/>
                <w:sz w:val="22"/>
                <w:lang w:val="en-US" w:eastAsia="en-US"/>
              </w:rPr>
              <w:t>Lesbian</w:t>
            </w:r>
          </w:p>
        </w:tc>
        <w:tc>
          <w:tcPr>
            <w:tcW w:w="12725" w:type="dxa"/>
            <w:vAlign w:val="center"/>
          </w:tcPr>
          <w:p w14:paraId="2868C74C" w14:textId="009292B2" w:rsidR="004C6773" w:rsidRPr="00C03914" w:rsidRDefault="00126661" w:rsidP="00C03914">
            <w:pPr>
              <w:rPr>
                <w:color w:val="auto"/>
                <w:sz w:val="22"/>
                <w:lang w:val="en-US" w:eastAsia="en-US"/>
              </w:rPr>
            </w:pPr>
            <w:r w:rsidRPr="00C03914">
              <w:rPr>
                <w:color w:val="auto"/>
                <w:sz w:val="22"/>
                <w:lang w:val="en-US" w:eastAsia="en-US"/>
              </w:rPr>
              <w:t>A woman who is attracted to other women.</w:t>
            </w:r>
          </w:p>
        </w:tc>
      </w:tr>
      <w:tr w:rsidR="004C6773" w:rsidRPr="00C03914" w14:paraId="42178794" w14:textId="77777777" w:rsidTr="00C03914">
        <w:tc>
          <w:tcPr>
            <w:tcW w:w="2301" w:type="dxa"/>
            <w:vAlign w:val="center"/>
          </w:tcPr>
          <w:p w14:paraId="6E55BF6E" w14:textId="45863C09" w:rsidR="004C6773" w:rsidRPr="00C03914" w:rsidRDefault="00126661" w:rsidP="00C03914">
            <w:pPr>
              <w:rPr>
                <w:b/>
                <w:bCs/>
                <w:color w:val="009A91"/>
                <w:sz w:val="22"/>
                <w:lang w:val="en-US" w:eastAsia="en-US"/>
              </w:rPr>
            </w:pPr>
            <w:r w:rsidRPr="00C03914">
              <w:rPr>
                <w:b/>
                <w:bCs/>
                <w:color w:val="009A91"/>
                <w:sz w:val="22"/>
                <w:lang w:val="en-US" w:eastAsia="en-US"/>
              </w:rPr>
              <w:t>LGBTQIA+</w:t>
            </w:r>
          </w:p>
        </w:tc>
        <w:tc>
          <w:tcPr>
            <w:tcW w:w="12725" w:type="dxa"/>
            <w:vAlign w:val="center"/>
          </w:tcPr>
          <w:p w14:paraId="6A9DC83C" w14:textId="62E2A280" w:rsidR="004C6773" w:rsidRPr="00C03914" w:rsidRDefault="00126661" w:rsidP="00C03914">
            <w:pPr>
              <w:rPr>
                <w:color w:val="auto"/>
                <w:sz w:val="22"/>
                <w:lang w:val="en-US" w:eastAsia="en-US"/>
              </w:rPr>
            </w:pPr>
            <w:r w:rsidRPr="00C03914">
              <w:rPr>
                <w:color w:val="auto"/>
                <w:sz w:val="22"/>
                <w:lang w:val="en-US" w:eastAsia="en-US"/>
              </w:rPr>
              <w:t xml:space="preserve">An initialism for lesbian, gay, bi, trans, queer or questioning, intersex and asexual. The ‘+’ is used to symbolize and explain </w:t>
            </w:r>
            <w:proofErr w:type="gramStart"/>
            <w:r w:rsidRPr="00C03914">
              <w:rPr>
                <w:color w:val="auto"/>
                <w:sz w:val="22"/>
                <w:lang w:val="en-US" w:eastAsia="en-US"/>
              </w:rPr>
              <w:t>a number of</w:t>
            </w:r>
            <w:proofErr w:type="gramEnd"/>
            <w:r w:rsidRPr="00C03914">
              <w:rPr>
                <w:color w:val="auto"/>
                <w:sz w:val="22"/>
                <w:lang w:val="en-US" w:eastAsia="en-US"/>
              </w:rPr>
              <w:t xml:space="preserve"> different gender identities and sexual orientations that are not already present in the initialism. It is an umbrella term that is often used to refer to the </w:t>
            </w:r>
            <w:proofErr w:type="gramStart"/>
            <w:r w:rsidRPr="00C03914">
              <w:rPr>
                <w:color w:val="auto"/>
                <w:sz w:val="22"/>
                <w:lang w:val="en-US" w:eastAsia="en-US"/>
              </w:rPr>
              <w:t>community as a whole</w:t>
            </w:r>
            <w:proofErr w:type="gramEnd"/>
            <w:r w:rsidRPr="00C03914">
              <w:rPr>
                <w:color w:val="auto"/>
                <w:sz w:val="22"/>
                <w:lang w:val="en-US" w:eastAsia="en-US"/>
              </w:rPr>
              <w:t>.</w:t>
            </w:r>
          </w:p>
        </w:tc>
      </w:tr>
      <w:tr w:rsidR="004C6773" w:rsidRPr="00C03914" w14:paraId="6CFA86FD" w14:textId="77777777" w:rsidTr="00C03914">
        <w:tc>
          <w:tcPr>
            <w:tcW w:w="2301" w:type="dxa"/>
            <w:vAlign w:val="center"/>
          </w:tcPr>
          <w:p w14:paraId="314C4747" w14:textId="6C6BD00D" w:rsidR="004C6773" w:rsidRPr="00C03914" w:rsidRDefault="00126661" w:rsidP="00C03914">
            <w:pPr>
              <w:rPr>
                <w:b/>
                <w:bCs/>
                <w:color w:val="009A91"/>
                <w:sz w:val="22"/>
                <w:lang w:val="en-US" w:eastAsia="en-US"/>
              </w:rPr>
            </w:pPr>
            <w:r w:rsidRPr="00C03914">
              <w:rPr>
                <w:b/>
                <w:bCs/>
                <w:color w:val="009A91"/>
                <w:sz w:val="22"/>
                <w:lang w:val="en-US" w:eastAsia="en-US"/>
              </w:rPr>
              <w:t>Liberation</w:t>
            </w:r>
          </w:p>
        </w:tc>
        <w:tc>
          <w:tcPr>
            <w:tcW w:w="12725" w:type="dxa"/>
            <w:vAlign w:val="center"/>
          </w:tcPr>
          <w:p w14:paraId="565744E2" w14:textId="229C9779" w:rsidR="004C6773" w:rsidRPr="00C03914" w:rsidRDefault="00126661" w:rsidP="00C03914">
            <w:pPr>
              <w:rPr>
                <w:color w:val="auto"/>
                <w:sz w:val="22"/>
                <w:lang w:val="en-US" w:eastAsia="en-US"/>
              </w:rPr>
            </w:pPr>
            <w:r w:rsidRPr="00C03914">
              <w:rPr>
                <w:color w:val="auto"/>
                <w:sz w:val="22"/>
                <w:lang w:val="en-US" w:eastAsia="en-US"/>
              </w:rPr>
              <w:t>Freedom from all forms of oppression in every aspect and level of society.</w:t>
            </w:r>
          </w:p>
        </w:tc>
      </w:tr>
      <w:tr w:rsidR="00126661" w:rsidRPr="00C03914" w14:paraId="4AE2E790" w14:textId="77777777" w:rsidTr="00C03914">
        <w:tc>
          <w:tcPr>
            <w:tcW w:w="2301" w:type="dxa"/>
            <w:vAlign w:val="center"/>
          </w:tcPr>
          <w:p w14:paraId="6B5F4472" w14:textId="2E26829E" w:rsidR="00126661" w:rsidRPr="00C03914" w:rsidRDefault="00126661" w:rsidP="00C03914">
            <w:pPr>
              <w:rPr>
                <w:b/>
                <w:bCs/>
                <w:color w:val="009A91"/>
                <w:sz w:val="22"/>
                <w:lang w:val="en-US" w:eastAsia="en-US"/>
              </w:rPr>
            </w:pPr>
            <w:r w:rsidRPr="00C03914">
              <w:rPr>
                <w:b/>
                <w:bCs/>
                <w:color w:val="009A91"/>
                <w:sz w:val="22"/>
                <w:lang w:val="en-US" w:eastAsia="en-US"/>
              </w:rPr>
              <w:t>Microaggressions</w:t>
            </w:r>
          </w:p>
        </w:tc>
        <w:tc>
          <w:tcPr>
            <w:tcW w:w="12725" w:type="dxa"/>
            <w:vAlign w:val="center"/>
          </w:tcPr>
          <w:p w14:paraId="40D1C798" w14:textId="1B27EDC4" w:rsidR="00126661" w:rsidRPr="00C03914" w:rsidRDefault="00126661" w:rsidP="00C03914">
            <w:pPr>
              <w:rPr>
                <w:color w:val="auto"/>
                <w:sz w:val="22"/>
                <w:lang w:val="en-US" w:eastAsia="en-US"/>
              </w:rPr>
            </w:pPr>
            <w:r w:rsidRPr="00C03914">
              <w:rPr>
                <w:color w:val="auto"/>
                <w:sz w:val="22"/>
                <w:lang w:val="en-US" w:eastAsia="en-US"/>
              </w:rPr>
              <w:t>Microaggressions are indirect, subtle, or unintentional discrimination against members of a marginalized group and protected characteristics.  Coined in the 1970s and more recently used by Derald Wing Sue, a Columbia University professor.</w:t>
            </w:r>
          </w:p>
        </w:tc>
      </w:tr>
      <w:tr w:rsidR="00126661" w:rsidRPr="00C03914" w14:paraId="0E4C3E66" w14:textId="77777777" w:rsidTr="00C03914">
        <w:tc>
          <w:tcPr>
            <w:tcW w:w="2301" w:type="dxa"/>
            <w:vAlign w:val="center"/>
          </w:tcPr>
          <w:p w14:paraId="1381C3CE" w14:textId="65E2CF79" w:rsidR="00126661" w:rsidRPr="00C03914" w:rsidRDefault="00126661" w:rsidP="00C03914">
            <w:pPr>
              <w:rPr>
                <w:b/>
                <w:bCs/>
                <w:color w:val="009A91"/>
                <w:sz w:val="22"/>
                <w:lang w:val="en-US" w:eastAsia="en-US"/>
              </w:rPr>
            </w:pPr>
            <w:r w:rsidRPr="00C03914">
              <w:rPr>
                <w:b/>
                <w:bCs/>
                <w:color w:val="009A91"/>
                <w:sz w:val="22"/>
                <w:lang w:val="en-US" w:eastAsia="en-US"/>
              </w:rPr>
              <w:t>Multicultural</w:t>
            </w:r>
          </w:p>
        </w:tc>
        <w:tc>
          <w:tcPr>
            <w:tcW w:w="12725" w:type="dxa"/>
            <w:vAlign w:val="center"/>
          </w:tcPr>
          <w:p w14:paraId="744175AC" w14:textId="3675294F" w:rsidR="00126661" w:rsidRPr="00C03914" w:rsidRDefault="00126661" w:rsidP="00C03914">
            <w:pPr>
              <w:rPr>
                <w:color w:val="auto"/>
                <w:sz w:val="22"/>
                <w:lang w:val="en-US" w:eastAsia="en-US"/>
              </w:rPr>
            </w:pPr>
            <w:r w:rsidRPr="00C03914">
              <w:rPr>
                <w:color w:val="auto"/>
                <w:sz w:val="22"/>
                <w:lang w:val="en-US" w:eastAsia="en-US"/>
              </w:rPr>
              <w:t>Including people who have many different customs and beliefs. The cultural term often refers to behaviour and customs of people from different societies.</w:t>
            </w:r>
          </w:p>
        </w:tc>
      </w:tr>
      <w:tr w:rsidR="00126661" w:rsidRPr="00C03914" w14:paraId="7D5801E9" w14:textId="77777777" w:rsidTr="00C03914">
        <w:tc>
          <w:tcPr>
            <w:tcW w:w="2301" w:type="dxa"/>
            <w:vAlign w:val="center"/>
          </w:tcPr>
          <w:p w14:paraId="610BB2C9" w14:textId="703D6A98" w:rsidR="00126661" w:rsidRPr="00C03914" w:rsidRDefault="00126661" w:rsidP="00C03914">
            <w:pPr>
              <w:rPr>
                <w:b/>
                <w:bCs/>
                <w:color w:val="009A91"/>
                <w:sz w:val="22"/>
                <w:lang w:val="en-US" w:eastAsia="en-US"/>
              </w:rPr>
            </w:pPr>
            <w:r w:rsidRPr="00C03914">
              <w:rPr>
                <w:b/>
                <w:bCs/>
                <w:color w:val="009A91"/>
                <w:sz w:val="22"/>
                <w:lang w:val="en-US" w:eastAsia="en-US"/>
              </w:rPr>
              <w:t>Neurodiversity</w:t>
            </w:r>
          </w:p>
        </w:tc>
        <w:tc>
          <w:tcPr>
            <w:tcW w:w="12725" w:type="dxa"/>
            <w:vAlign w:val="center"/>
          </w:tcPr>
          <w:p w14:paraId="18D6A3D6" w14:textId="5306D2A7" w:rsidR="00126661" w:rsidRPr="00C03914" w:rsidRDefault="00126661" w:rsidP="00C03914">
            <w:pPr>
              <w:rPr>
                <w:color w:val="auto"/>
                <w:sz w:val="22"/>
                <w:lang w:val="en-US" w:eastAsia="en-US"/>
              </w:rPr>
            </w:pPr>
            <w:r w:rsidRPr="00C03914">
              <w:rPr>
                <w:color w:val="auto"/>
                <w:sz w:val="22"/>
                <w:lang w:val="en-US" w:eastAsia="en-US"/>
              </w:rPr>
              <w:t xml:space="preserve">The term neurodiversity refers to variation in the human brain regarding sociability, learning, attention, </w:t>
            </w:r>
            <w:proofErr w:type="gramStart"/>
            <w:r w:rsidRPr="00C03914">
              <w:rPr>
                <w:color w:val="auto"/>
                <w:sz w:val="22"/>
                <w:lang w:val="en-US" w:eastAsia="en-US"/>
              </w:rPr>
              <w:t>mood</w:t>
            </w:r>
            <w:proofErr w:type="gramEnd"/>
            <w:r w:rsidRPr="00C03914">
              <w:rPr>
                <w:color w:val="auto"/>
                <w:sz w:val="22"/>
                <w:lang w:val="en-US" w:eastAsia="en-US"/>
              </w:rPr>
              <w:t xml:space="preserve"> and other mental functions in a non-pathological sense.</w:t>
            </w:r>
          </w:p>
        </w:tc>
      </w:tr>
      <w:tr w:rsidR="004C6773" w:rsidRPr="00C03914" w14:paraId="52C5888C" w14:textId="77777777" w:rsidTr="00C03914">
        <w:tc>
          <w:tcPr>
            <w:tcW w:w="2301" w:type="dxa"/>
            <w:vAlign w:val="center"/>
          </w:tcPr>
          <w:p w14:paraId="05A89861" w14:textId="68E93B58" w:rsidR="004C6773" w:rsidRPr="00C03914" w:rsidRDefault="00126661" w:rsidP="00C03914">
            <w:pPr>
              <w:rPr>
                <w:b/>
                <w:bCs/>
                <w:color w:val="009A91"/>
                <w:sz w:val="22"/>
                <w:lang w:val="en-US" w:eastAsia="en-US"/>
              </w:rPr>
            </w:pPr>
            <w:r w:rsidRPr="00C03914">
              <w:rPr>
                <w:b/>
                <w:bCs/>
                <w:color w:val="009A91"/>
                <w:sz w:val="22"/>
              </w:rPr>
              <w:t>Oppression</w:t>
            </w:r>
          </w:p>
        </w:tc>
        <w:tc>
          <w:tcPr>
            <w:tcW w:w="12725" w:type="dxa"/>
            <w:vAlign w:val="center"/>
          </w:tcPr>
          <w:p w14:paraId="2FEA838D" w14:textId="6AB2F4AC" w:rsidR="004C6773" w:rsidRPr="00C03914" w:rsidRDefault="00126661" w:rsidP="00C03914">
            <w:pPr>
              <w:rPr>
                <w:color w:val="auto"/>
                <w:sz w:val="22"/>
                <w:lang w:val="en-US" w:eastAsia="en-US"/>
              </w:rPr>
            </w:pPr>
            <w:r w:rsidRPr="00C03914">
              <w:rPr>
                <w:sz w:val="22"/>
              </w:rPr>
              <w:t>The combination of prejudice and institutional power which creates a system that discriminates against some groups (often called “target groups”) and benefits other groups (often called “dominant groups”). Examples of these systems are racism, sexism, ableism, classism, ageism, and antisemitism. These systems enable dominant groups to exert control over target groups by limiting their rights, freedom, and access to basic resources such as health care, education, employment, and housing.</w:t>
            </w:r>
          </w:p>
        </w:tc>
      </w:tr>
      <w:tr w:rsidR="00126661" w:rsidRPr="00C03914" w14:paraId="694A95EF" w14:textId="77777777" w:rsidTr="00C03914">
        <w:tc>
          <w:tcPr>
            <w:tcW w:w="2301" w:type="dxa"/>
            <w:vAlign w:val="center"/>
          </w:tcPr>
          <w:p w14:paraId="67F9FBCD" w14:textId="47EE85C2" w:rsidR="00126661" w:rsidRPr="00C03914" w:rsidRDefault="00126661" w:rsidP="00C03914">
            <w:pPr>
              <w:rPr>
                <w:b/>
                <w:bCs/>
                <w:color w:val="009A91"/>
                <w:sz w:val="22"/>
                <w:lang w:val="en-US" w:eastAsia="en-US"/>
              </w:rPr>
            </w:pPr>
            <w:r w:rsidRPr="00C03914">
              <w:rPr>
                <w:b/>
                <w:bCs/>
                <w:color w:val="009A91"/>
                <w:sz w:val="22"/>
              </w:rPr>
              <w:t>Pansexual</w:t>
            </w:r>
          </w:p>
        </w:tc>
        <w:tc>
          <w:tcPr>
            <w:tcW w:w="12725" w:type="dxa"/>
            <w:vAlign w:val="center"/>
          </w:tcPr>
          <w:p w14:paraId="7C3DC8BB" w14:textId="7DC349AE" w:rsidR="00126661" w:rsidRPr="00C03914" w:rsidRDefault="00126661" w:rsidP="00C03914">
            <w:pPr>
              <w:rPr>
                <w:color w:val="auto"/>
                <w:sz w:val="22"/>
                <w:lang w:val="en-US" w:eastAsia="en-US"/>
              </w:rPr>
            </w:pPr>
            <w:r w:rsidRPr="00C03914">
              <w:rPr>
                <w:sz w:val="22"/>
              </w:rPr>
              <w:t>A person who is attracted to people typically on a personality led level and of many genders.</w:t>
            </w:r>
          </w:p>
        </w:tc>
      </w:tr>
      <w:tr w:rsidR="00126661" w:rsidRPr="00C03914" w14:paraId="71B14868" w14:textId="77777777" w:rsidTr="00C03914">
        <w:tc>
          <w:tcPr>
            <w:tcW w:w="2301" w:type="dxa"/>
            <w:vAlign w:val="center"/>
          </w:tcPr>
          <w:p w14:paraId="620D57C7" w14:textId="77777777" w:rsidR="00126661" w:rsidRPr="00C03914" w:rsidRDefault="00126661" w:rsidP="00C03914">
            <w:pPr>
              <w:rPr>
                <w:b/>
                <w:bCs/>
                <w:color w:val="009A91"/>
                <w:sz w:val="22"/>
                <w:lang w:val="en-US" w:eastAsia="en-US"/>
              </w:rPr>
            </w:pPr>
            <w:r w:rsidRPr="00C03914">
              <w:rPr>
                <w:b/>
                <w:bCs/>
                <w:color w:val="009A91"/>
                <w:sz w:val="22"/>
                <w:lang w:val="en-US" w:eastAsia="en-US"/>
              </w:rPr>
              <w:t xml:space="preserve">Positive action </w:t>
            </w:r>
          </w:p>
          <w:p w14:paraId="3E3DC8F1" w14:textId="77777777" w:rsidR="00126661" w:rsidRPr="00C03914" w:rsidRDefault="00126661" w:rsidP="00C03914">
            <w:pPr>
              <w:rPr>
                <w:b/>
                <w:bCs/>
                <w:color w:val="009A91"/>
                <w:sz w:val="22"/>
                <w:lang w:val="en-US" w:eastAsia="en-US"/>
              </w:rPr>
            </w:pPr>
          </w:p>
        </w:tc>
        <w:tc>
          <w:tcPr>
            <w:tcW w:w="12725" w:type="dxa"/>
            <w:vAlign w:val="center"/>
          </w:tcPr>
          <w:p w14:paraId="635291D3" w14:textId="21E4B376" w:rsidR="00126661" w:rsidRPr="00C03914" w:rsidRDefault="00126661" w:rsidP="00C03914">
            <w:pPr>
              <w:rPr>
                <w:color w:val="auto"/>
                <w:sz w:val="22"/>
                <w:lang w:val="en-US" w:eastAsia="en-US"/>
              </w:rPr>
            </w:pPr>
            <w:r w:rsidRPr="00C03914">
              <w:rPr>
                <w:color w:val="auto"/>
                <w:sz w:val="22"/>
                <w:lang w:val="en-US" w:eastAsia="en-US"/>
              </w:rPr>
              <w:t>Lawful actions that seek to overcome or minimise disadvantages that people who share a protected characteristic have experienced, or to meet their different needs (</w:t>
            </w:r>
            <w:proofErr w:type="gramStart"/>
            <w:r w:rsidRPr="00C03914">
              <w:rPr>
                <w:color w:val="auto"/>
                <w:sz w:val="22"/>
                <w:lang w:val="en-US" w:eastAsia="en-US"/>
              </w:rPr>
              <w:t>e.g.</w:t>
            </w:r>
            <w:proofErr w:type="gramEnd"/>
            <w:r w:rsidRPr="00C03914">
              <w:rPr>
                <w:color w:val="auto"/>
                <w:sz w:val="22"/>
                <w:lang w:val="en-US" w:eastAsia="en-US"/>
              </w:rPr>
              <w:t xml:space="preserve"> providing mentoring to encourage staff from under-represented groups to apply for promotion).</w:t>
            </w:r>
          </w:p>
        </w:tc>
      </w:tr>
      <w:tr w:rsidR="00126661" w:rsidRPr="00C03914" w14:paraId="79ADFD0D" w14:textId="77777777" w:rsidTr="00C03914">
        <w:tc>
          <w:tcPr>
            <w:tcW w:w="2301" w:type="dxa"/>
            <w:vAlign w:val="center"/>
          </w:tcPr>
          <w:p w14:paraId="324EE27D" w14:textId="77777777" w:rsidR="00126661" w:rsidRPr="00C03914" w:rsidRDefault="00126661" w:rsidP="00C03914">
            <w:pPr>
              <w:rPr>
                <w:b/>
                <w:bCs/>
                <w:color w:val="009A91"/>
                <w:sz w:val="22"/>
                <w:lang w:val="en-US" w:eastAsia="en-US"/>
              </w:rPr>
            </w:pPr>
            <w:r w:rsidRPr="00C03914">
              <w:rPr>
                <w:b/>
                <w:bCs/>
                <w:color w:val="009A91"/>
                <w:sz w:val="22"/>
                <w:lang w:val="en-US" w:eastAsia="en-US"/>
              </w:rPr>
              <w:t xml:space="preserve">Positive </w:t>
            </w:r>
          </w:p>
          <w:p w14:paraId="17539AB9" w14:textId="77777777" w:rsidR="00126661" w:rsidRPr="00C03914" w:rsidRDefault="00126661" w:rsidP="00C03914">
            <w:pPr>
              <w:rPr>
                <w:b/>
                <w:bCs/>
                <w:color w:val="009A91"/>
                <w:sz w:val="22"/>
                <w:lang w:val="en-US" w:eastAsia="en-US"/>
              </w:rPr>
            </w:pPr>
            <w:r w:rsidRPr="00C03914">
              <w:rPr>
                <w:b/>
                <w:bCs/>
                <w:color w:val="009A91"/>
                <w:sz w:val="22"/>
                <w:lang w:val="en-US" w:eastAsia="en-US"/>
              </w:rPr>
              <w:t xml:space="preserve">discrimination </w:t>
            </w:r>
          </w:p>
          <w:p w14:paraId="43B1658D" w14:textId="77777777" w:rsidR="00126661" w:rsidRPr="00C03914" w:rsidRDefault="00126661" w:rsidP="00C03914">
            <w:pPr>
              <w:rPr>
                <w:b/>
                <w:bCs/>
                <w:color w:val="009A91"/>
                <w:sz w:val="22"/>
                <w:lang w:val="en-US" w:eastAsia="en-US"/>
              </w:rPr>
            </w:pPr>
          </w:p>
        </w:tc>
        <w:tc>
          <w:tcPr>
            <w:tcW w:w="12725" w:type="dxa"/>
            <w:vAlign w:val="center"/>
          </w:tcPr>
          <w:p w14:paraId="0791A685" w14:textId="1A872D4F" w:rsidR="00126661" w:rsidRPr="00C03914" w:rsidRDefault="00126661" w:rsidP="00C03914">
            <w:pPr>
              <w:rPr>
                <w:color w:val="auto"/>
                <w:sz w:val="22"/>
                <w:lang w:val="en-US" w:eastAsia="en-US"/>
              </w:rPr>
            </w:pPr>
            <w:r w:rsidRPr="00C03914">
              <w:rPr>
                <w:color w:val="auto"/>
                <w:sz w:val="22"/>
                <w:lang w:val="en-US" w:eastAsia="en-US"/>
              </w:rPr>
              <w:t xml:space="preserve">Treating someone with a protected characteristic more </w:t>
            </w:r>
            <w:r w:rsidRPr="00C03914">
              <w:rPr>
                <w:color w:val="auto"/>
                <w:sz w:val="22"/>
                <w:lang w:eastAsia="en-US"/>
              </w:rPr>
              <w:t>favourably</w:t>
            </w:r>
            <w:r w:rsidRPr="00C03914">
              <w:rPr>
                <w:color w:val="auto"/>
                <w:sz w:val="22"/>
                <w:lang w:val="en-US" w:eastAsia="en-US"/>
              </w:rPr>
              <w:t xml:space="preserve"> to counteract the effects of past discrimination. It is generally not lawful although the duty to make reasonable adjustments is an exception </w:t>
            </w:r>
            <w:proofErr w:type="gramStart"/>
            <w:r w:rsidRPr="00C03914">
              <w:rPr>
                <w:color w:val="auto"/>
                <w:sz w:val="22"/>
                <w:lang w:val="en-US" w:eastAsia="en-US"/>
              </w:rPr>
              <w:t>where</w:t>
            </w:r>
            <w:proofErr w:type="gramEnd"/>
            <w:r w:rsidRPr="00C03914">
              <w:rPr>
                <w:color w:val="auto"/>
                <w:sz w:val="22"/>
                <w:lang w:val="en-US" w:eastAsia="en-US"/>
              </w:rPr>
              <w:t xml:space="preserve"> treating a disabled person more favourably may be required by law, so it is legitimate to provide reasonable adjustments which favour of a disabled person.</w:t>
            </w:r>
          </w:p>
        </w:tc>
      </w:tr>
      <w:tr w:rsidR="00126661" w:rsidRPr="00C03914" w14:paraId="58769A94" w14:textId="77777777" w:rsidTr="00C03914">
        <w:tc>
          <w:tcPr>
            <w:tcW w:w="2301" w:type="dxa"/>
            <w:vAlign w:val="center"/>
          </w:tcPr>
          <w:p w14:paraId="0A00D654" w14:textId="730082BC" w:rsidR="00126661" w:rsidRPr="00C03914" w:rsidRDefault="00D35F36" w:rsidP="00C03914">
            <w:pPr>
              <w:rPr>
                <w:b/>
                <w:bCs/>
                <w:color w:val="009A91"/>
                <w:sz w:val="22"/>
                <w:lang w:val="en-US" w:eastAsia="en-US"/>
              </w:rPr>
            </w:pPr>
            <w:r w:rsidRPr="00C03914">
              <w:rPr>
                <w:b/>
                <w:bCs/>
                <w:color w:val="009A91"/>
                <w:sz w:val="22"/>
                <w:lang w:val="en-US" w:eastAsia="en-US"/>
              </w:rPr>
              <w:lastRenderedPageBreak/>
              <w:t>Power</w:t>
            </w:r>
          </w:p>
        </w:tc>
        <w:tc>
          <w:tcPr>
            <w:tcW w:w="12725" w:type="dxa"/>
            <w:vAlign w:val="center"/>
          </w:tcPr>
          <w:p w14:paraId="5D2B12A1" w14:textId="3F140D36" w:rsidR="00126661" w:rsidRPr="00C03914" w:rsidRDefault="00D35F36" w:rsidP="00C03914">
            <w:pPr>
              <w:rPr>
                <w:color w:val="auto"/>
                <w:sz w:val="22"/>
                <w:lang w:val="en-US" w:eastAsia="en-US"/>
              </w:rPr>
            </w:pPr>
            <w:r w:rsidRPr="00C03914">
              <w:rPr>
                <w:color w:val="auto"/>
                <w:sz w:val="22"/>
                <w:lang w:val="en-US" w:eastAsia="en-US"/>
              </w:rPr>
              <w:t>The capacity to exercise control over others. The ability or official authority to decide what is best for others. The ability to decide who will have access to resources.</w:t>
            </w:r>
          </w:p>
        </w:tc>
      </w:tr>
      <w:tr w:rsidR="00D35F36" w:rsidRPr="00C03914" w14:paraId="753B3B18" w14:textId="77777777" w:rsidTr="00C03914">
        <w:tc>
          <w:tcPr>
            <w:tcW w:w="2301" w:type="dxa"/>
            <w:vAlign w:val="center"/>
          </w:tcPr>
          <w:p w14:paraId="0353D641" w14:textId="236ECCBF" w:rsidR="00D35F36" w:rsidRPr="00C03914" w:rsidRDefault="00D35F36" w:rsidP="00C03914">
            <w:pPr>
              <w:rPr>
                <w:b/>
                <w:bCs/>
                <w:color w:val="009A91"/>
                <w:sz w:val="22"/>
                <w:lang w:val="en-US" w:eastAsia="en-US"/>
              </w:rPr>
            </w:pPr>
            <w:r w:rsidRPr="00C03914">
              <w:rPr>
                <w:b/>
                <w:bCs/>
                <w:color w:val="009A91"/>
                <w:sz w:val="22"/>
                <w:lang w:val="en-US" w:eastAsia="en-US"/>
              </w:rPr>
              <w:t>Prejudice</w:t>
            </w:r>
          </w:p>
        </w:tc>
        <w:tc>
          <w:tcPr>
            <w:tcW w:w="12725" w:type="dxa"/>
            <w:vAlign w:val="center"/>
          </w:tcPr>
          <w:p w14:paraId="424F3F46" w14:textId="7004EE4A" w:rsidR="00D35F36" w:rsidRPr="00C03914" w:rsidRDefault="00D35F36" w:rsidP="00C03914">
            <w:pPr>
              <w:rPr>
                <w:color w:val="auto"/>
                <w:sz w:val="22"/>
                <w:lang w:val="en-US" w:eastAsia="en-US"/>
              </w:rPr>
            </w:pPr>
            <w:r w:rsidRPr="00C03914">
              <w:rPr>
                <w:color w:val="auto"/>
                <w:sz w:val="22"/>
                <w:lang w:val="en-US" w:eastAsia="en-US"/>
              </w:rPr>
              <w:t>A judgment or opinion that is formed on insufficient grounds before facts are known or in disregard of facts that contradict it. Prejudices are learned and can be unlearned.</w:t>
            </w:r>
          </w:p>
        </w:tc>
      </w:tr>
      <w:tr w:rsidR="00D35F36" w:rsidRPr="00C03914" w14:paraId="016F2308" w14:textId="77777777" w:rsidTr="00C03914">
        <w:tc>
          <w:tcPr>
            <w:tcW w:w="2301" w:type="dxa"/>
            <w:vAlign w:val="center"/>
          </w:tcPr>
          <w:p w14:paraId="0B72B5B1" w14:textId="7F1A288C" w:rsidR="00D35F36" w:rsidRPr="00C03914" w:rsidRDefault="00D35F36" w:rsidP="00C03914">
            <w:pPr>
              <w:rPr>
                <w:b/>
                <w:bCs/>
                <w:color w:val="009A91"/>
                <w:sz w:val="22"/>
                <w:lang w:val="en-US" w:eastAsia="en-US"/>
              </w:rPr>
            </w:pPr>
            <w:r w:rsidRPr="00C03914">
              <w:rPr>
                <w:b/>
                <w:bCs/>
                <w:color w:val="009A91"/>
                <w:sz w:val="22"/>
              </w:rPr>
              <w:t>Privilege</w:t>
            </w:r>
          </w:p>
        </w:tc>
        <w:tc>
          <w:tcPr>
            <w:tcW w:w="12725" w:type="dxa"/>
            <w:vAlign w:val="center"/>
          </w:tcPr>
          <w:p w14:paraId="4AB0F335" w14:textId="0DEAADCC" w:rsidR="00D35F36" w:rsidRPr="00C03914" w:rsidRDefault="00D35F36" w:rsidP="00C03914">
            <w:pPr>
              <w:rPr>
                <w:color w:val="auto"/>
                <w:sz w:val="22"/>
                <w:lang w:val="en-US" w:eastAsia="en-US"/>
              </w:rPr>
            </w:pPr>
            <w:r w:rsidRPr="00C03914">
              <w:rPr>
                <w:sz w:val="22"/>
              </w:rPr>
              <w:t xml:space="preserve">Privilege operates on personal, interpersonal, cultural, and institutional levels and gives advantages, favours, and benefits to members of dominant groups at the expense of members of target groups. Privilege is characteristically invisible to people who have it. People in dominant groups often believe that they have earned the privileges that they enjoy or that everyone could have access to these privileges if only they worked to earn them. In fact, privileges are </w:t>
            </w:r>
            <w:proofErr w:type="gramStart"/>
            <w:r w:rsidRPr="00C03914">
              <w:rPr>
                <w:sz w:val="22"/>
              </w:rPr>
              <w:t>unearned</w:t>
            </w:r>
            <w:proofErr w:type="gramEnd"/>
            <w:r w:rsidRPr="00C03914">
              <w:rPr>
                <w:sz w:val="22"/>
              </w:rPr>
              <w:t xml:space="preserve"> and they are granted to people in the dominant groups whether they want those privileges or not, and regardless of their stated intent.</w:t>
            </w:r>
          </w:p>
        </w:tc>
      </w:tr>
      <w:tr w:rsidR="00D35F36" w:rsidRPr="00C03914" w14:paraId="3047745D" w14:textId="77777777" w:rsidTr="00C03914">
        <w:tc>
          <w:tcPr>
            <w:tcW w:w="2301" w:type="dxa"/>
            <w:vAlign w:val="center"/>
          </w:tcPr>
          <w:p w14:paraId="1052FED0" w14:textId="77777777" w:rsidR="00D35F36" w:rsidRPr="00C03914" w:rsidRDefault="00D35F36" w:rsidP="00C03914">
            <w:pPr>
              <w:rPr>
                <w:b/>
                <w:bCs/>
                <w:color w:val="009A91"/>
                <w:sz w:val="22"/>
                <w:lang w:val="en-US" w:eastAsia="en-US"/>
              </w:rPr>
            </w:pPr>
            <w:r w:rsidRPr="00C03914">
              <w:rPr>
                <w:b/>
                <w:bCs/>
                <w:color w:val="009A91"/>
                <w:sz w:val="22"/>
                <w:lang w:val="en-US" w:eastAsia="en-US"/>
              </w:rPr>
              <w:t xml:space="preserve">Pronouns </w:t>
            </w:r>
          </w:p>
          <w:p w14:paraId="16A22F66" w14:textId="77777777" w:rsidR="00D35F36" w:rsidRPr="00C03914" w:rsidRDefault="00D35F36" w:rsidP="00C03914">
            <w:pPr>
              <w:rPr>
                <w:b/>
                <w:bCs/>
                <w:color w:val="009A91"/>
                <w:sz w:val="22"/>
                <w:lang w:val="en-US" w:eastAsia="en-US"/>
              </w:rPr>
            </w:pPr>
          </w:p>
        </w:tc>
        <w:tc>
          <w:tcPr>
            <w:tcW w:w="12725" w:type="dxa"/>
            <w:vAlign w:val="center"/>
          </w:tcPr>
          <w:p w14:paraId="670119CB" w14:textId="29A605D3" w:rsidR="00D35F36" w:rsidRPr="00C03914" w:rsidRDefault="00D35F36" w:rsidP="00C03914">
            <w:pPr>
              <w:rPr>
                <w:color w:val="auto"/>
                <w:sz w:val="22"/>
                <w:lang w:val="en-US" w:eastAsia="en-US"/>
              </w:rPr>
            </w:pPr>
            <w:r w:rsidRPr="00C03914">
              <w:rPr>
                <w:color w:val="auto"/>
                <w:sz w:val="22"/>
                <w:lang w:val="en-US" w:eastAsia="en-US"/>
              </w:rPr>
              <w:t xml:space="preserve">A pronoun is a word you use to refer to someone instead of their name. The most common pronouns are he, </w:t>
            </w:r>
            <w:proofErr w:type="gramStart"/>
            <w:r w:rsidRPr="00C03914">
              <w:rPr>
                <w:color w:val="auto"/>
                <w:sz w:val="22"/>
                <w:lang w:val="en-US" w:eastAsia="en-US"/>
              </w:rPr>
              <w:t>she</w:t>
            </w:r>
            <w:proofErr w:type="gramEnd"/>
            <w:r w:rsidRPr="00C03914">
              <w:rPr>
                <w:color w:val="auto"/>
                <w:sz w:val="22"/>
                <w:lang w:val="en-US" w:eastAsia="en-US"/>
              </w:rPr>
              <w:t xml:space="preserve"> or they. Pronouns are important because how someone looks (their presentation</w:t>
            </w:r>
            <w:proofErr w:type="gramStart"/>
            <w:r w:rsidRPr="00C03914">
              <w:rPr>
                <w:color w:val="auto"/>
                <w:sz w:val="22"/>
                <w:lang w:val="en-US" w:eastAsia="en-US"/>
              </w:rPr>
              <w:t>)</w:t>
            </w:r>
            <w:proofErr w:type="gramEnd"/>
            <w:r w:rsidRPr="00C03914">
              <w:rPr>
                <w:color w:val="auto"/>
                <w:sz w:val="22"/>
                <w:lang w:val="en-US" w:eastAsia="en-US"/>
              </w:rPr>
              <w:t xml:space="preserve"> and their gender identity are not always the same. You should not assume what pronoun or name to use for anyone. It’s good practice to refer to everyone as ‘they’ until you know what their pronouns are, and to make a habit of asking everyone how they would like to be addressed.</w:t>
            </w:r>
          </w:p>
        </w:tc>
      </w:tr>
      <w:tr w:rsidR="00D35F36" w:rsidRPr="00C03914" w14:paraId="674EE1AF" w14:textId="77777777" w:rsidTr="00C03914">
        <w:tc>
          <w:tcPr>
            <w:tcW w:w="2301" w:type="dxa"/>
            <w:vAlign w:val="center"/>
          </w:tcPr>
          <w:p w14:paraId="7C7103EC" w14:textId="77777777" w:rsidR="00D35F36" w:rsidRPr="00C03914" w:rsidRDefault="00D35F36" w:rsidP="00C03914">
            <w:pPr>
              <w:rPr>
                <w:b/>
                <w:bCs/>
                <w:color w:val="009A91"/>
                <w:sz w:val="22"/>
                <w:lang w:val="en-US" w:eastAsia="en-US"/>
              </w:rPr>
            </w:pPr>
            <w:r w:rsidRPr="00C03914">
              <w:rPr>
                <w:b/>
                <w:bCs/>
                <w:color w:val="009A91"/>
                <w:sz w:val="22"/>
                <w:lang w:val="en-US" w:eastAsia="en-US"/>
              </w:rPr>
              <w:t xml:space="preserve">Protected </w:t>
            </w:r>
          </w:p>
          <w:p w14:paraId="16B07CE2" w14:textId="77777777" w:rsidR="00D35F36" w:rsidRPr="00C03914" w:rsidRDefault="00D35F36" w:rsidP="00C03914">
            <w:pPr>
              <w:rPr>
                <w:b/>
                <w:bCs/>
                <w:color w:val="009A91"/>
                <w:sz w:val="22"/>
                <w:lang w:val="en-US" w:eastAsia="en-US"/>
              </w:rPr>
            </w:pPr>
            <w:r w:rsidRPr="00C03914">
              <w:rPr>
                <w:b/>
                <w:bCs/>
                <w:color w:val="009A91"/>
                <w:sz w:val="22"/>
                <w:lang w:val="en-US" w:eastAsia="en-US"/>
              </w:rPr>
              <w:t xml:space="preserve">characteristics </w:t>
            </w:r>
          </w:p>
          <w:p w14:paraId="2684F649" w14:textId="77777777" w:rsidR="00D35F36" w:rsidRPr="00C03914" w:rsidRDefault="00D35F36" w:rsidP="00C03914">
            <w:pPr>
              <w:rPr>
                <w:b/>
                <w:bCs/>
                <w:color w:val="009A91"/>
                <w:sz w:val="22"/>
                <w:lang w:val="en-US" w:eastAsia="en-US"/>
              </w:rPr>
            </w:pPr>
          </w:p>
        </w:tc>
        <w:tc>
          <w:tcPr>
            <w:tcW w:w="12725" w:type="dxa"/>
            <w:vAlign w:val="center"/>
          </w:tcPr>
          <w:p w14:paraId="55E90418" w14:textId="230D7B18" w:rsidR="00D35F36" w:rsidRPr="00C03914" w:rsidRDefault="00D35F36" w:rsidP="00C03914">
            <w:pPr>
              <w:rPr>
                <w:color w:val="auto"/>
                <w:sz w:val="22"/>
                <w:lang w:val="en-US" w:eastAsia="en-US"/>
              </w:rPr>
            </w:pPr>
            <w:r w:rsidRPr="00C03914">
              <w:rPr>
                <w:color w:val="auto"/>
                <w:sz w:val="22"/>
                <w:lang w:val="en-US" w:eastAsia="en-US"/>
              </w:rPr>
              <w:t xml:space="preserve">Protected characteristics are specific aspects of a person’s identity defined by the Equality Act 2010. The ‘protection’ relates to protection from discrimination. These are the grounds upon which discrimination is unlawful. The characteristics </w:t>
            </w:r>
            <w:proofErr w:type="gramStart"/>
            <w:r w:rsidRPr="00C03914">
              <w:rPr>
                <w:color w:val="auto"/>
                <w:sz w:val="22"/>
                <w:lang w:val="en-US" w:eastAsia="en-US"/>
              </w:rPr>
              <w:t>are:</w:t>
            </w:r>
            <w:proofErr w:type="gramEnd"/>
            <w:r w:rsidRPr="00C03914">
              <w:rPr>
                <w:color w:val="auto"/>
                <w:sz w:val="22"/>
                <w:lang w:val="en-US" w:eastAsia="en-US"/>
              </w:rPr>
              <w:t xml:space="preserve"> age, disability, gender reassignment, marriage and civil partnership, pregnancy and maternity, race, religion or belief, sex and sexual orientation.</w:t>
            </w:r>
          </w:p>
        </w:tc>
      </w:tr>
      <w:tr w:rsidR="00D35F36" w:rsidRPr="00C03914" w14:paraId="14F3857B" w14:textId="77777777" w:rsidTr="00C03914">
        <w:tc>
          <w:tcPr>
            <w:tcW w:w="2301" w:type="dxa"/>
            <w:vAlign w:val="center"/>
          </w:tcPr>
          <w:p w14:paraId="64541736" w14:textId="55768F32" w:rsidR="00D35F36" w:rsidRPr="00C03914" w:rsidRDefault="00AF1DA4" w:rsidP="00C03914">
            <w:pPr>
              <w:rPr>
                <w:b/>
                <w:bCs/>
                <w:color w:val="009A91"/>
                <w:sz w:val="22"/>
                <w:lang w:val="en-US" w:eastAsia="en-US"/>
              </w:rPr>
            </w:pPr>
            <w:r w:rsidRPr="00C03914">
              <w:rPr>
                <w:b/>
                <w:bCs/>
                <w:color w:val="009A91"/>
                <w:sz w:val="22"/>
                <w:lang w:val="en-US" w:eastAsia="en-US"/>
              </w:rPr>
              <w:t>Psychological safety</w:t>
            </w:r>
          </w:p>
        </w:tc>
        <w:tc>
          <w:tcPr>
            <w:tcW w:w="12725" w:type="dxa"/>
            <w:vAlign w:val="center"/>
          </w:tcPr>
          <w:p w14:paraId="090B6377" w14:textId="40605B43" w:rsidR="00D35F36" w:rsidRPr="00C03914" w:rsidRDefault="00AF1DA4" w:rsidP="00C03914">
            <w:pPr>
              <w:rPr>
                <w:color w:val="auto"/>
                <w:sz w:val="22"/>
                <w:lang w:val="en-US" w:eastAsia="en-US"/>
              </w:rPr>
            </w:pPr>
            <w:r w:rsidRPr="00C03914">
              <w:rPr>
                <w:color w:val="auto"/>
                <w:sz w:val="22"/>
                <w:lang w:val="en-US" w:eastAsia="en-US"/>
              </w:rPr>
              <w:t>Psychological safety is the belief that you will not be punished or humiliated for speaking up with ideas, questions, concerns, or mistakes.</w:t>
            </w:r>
          </w:p>
        </w:tc>
      </w:tr>
      <w:tr w:rsidR="00AF1DA4" w:rsidRPr="00C03914" w14:paraId="6A5CB0A7" w14:textId="77777777" w:rsidTr="00C03914">
        <w:tc>
          <w:tcPr>
            <w:tcW w:w="2301" w:type="dxa"/>
            <w:vAlign w:val="center"/>
          </w:tcPr>
          <w:p w14:paraId="6BDF3DB4" w14:textId="4DBC600A" w:rsidR="00AF1DA4" w:rsidRPr="00C03914" w:rsidRDefault="00AF1DA4" w:rsidP="00C03914">
            <w:pPr>
              <w:rPr>
                <w:b/>
                <w:bCs/>
                <w:color w:val="009A91"/>
                <w:sz w:val="22"/>
                <w:lang w:val="en-US" w:eastAsia="en-US"/>
              </w:rPr>
            </w:pPr>
            <w:r w:rsidRPr="00C03914">
              <w:rPr>
                <w:b/>
                <w:bCs/>
                <w:color w:val="009A91"/>
                <w:sz w:val="22"/>
                <w:lang w:val="en-US" w:eastAsia="en-US"/>
              </w:rPr>
              <w:t>Queer</w:t>
            </w:r>
          </w:p>
        </w:tc>
        <w:tc>
          <w:tcPr>
            <w:tcW w:w="12725" w:type="dxa"/>
            <w:vAlign w:val="center"/>
          </w:tcPr>
          <w:p w14:paraId="6E4F116F" w14:textId="7EDFF772" w:rsidR="00AF1DA4" w:rsidRPr="00C03914" w:rsidRDefault="00AF1DA4" w:rsidP="00C03914">
            <w:pPr>
              <w:rPr>
                <w:color w:val="auto"/>
                <w:sz w:val="22"/>
                <w:lang w:val="en-US" w:eastAsia="en-US"/>
              </w:rPr>
            </w:pPr>
            <w:r w:rsidRPr="00C03914">
              <w:rPr>
                <w:color w:val="auto"/>
                <w:sz w:val="22"/>
                <w:lang w:val="en-US" w:eastAsia="en-US"/>
              </w:rPr>
              <w:t xml:space="preserve">Historically used as an insult, however some people feel they have reclaimed the </w:t>
            </w:r>
            <w:proofErr w:type="gramStart"/>
            <w:r w:rsidRPr="00C03914">
              <w:rPr>
                <w:color w:val="auto"/>
                <w:sz w:val="22"/>
                <w:lang w:val="en-US" w:eastAsia="en-US"/>
              </w:rPr>
              <w:t>word</w:t>
            </w:r>
            <w:proofErr w:type="gramEnd"/>
            <w:r w:rsidRPr="00C03914">
              <w:rPr>
                <w:color w:val="auto"/>
                <w:sz w:val="22"/>
                <w:lang w:val="en-US" w:eastAsia="en-US"/>
              </w:rPr>
              <w:t xml:space="preserve"> and it has a positive meaning. Some still feel it’s an insulting term. Some people use it as a collective term for LGBTQIA+ people, and some to explain their gender, sexual or political identity.</w:t>
            </w:r>
          </w:p>
        </w:tc>
      </w:tr>
      <w:tr w:rsidR="00AF1DA4" w:rsidRPr="00C03914" w14:paraId="56362F30" w14:textId="77777777" w:rsidTr="00C03914">
        <w:tc>
          <w:tcPr>
            <w:tcW w:w="2301" w:type="dxa"/>
            <w:vAlign w:val="center"/>
          </w:tcPr>
          <w:p w14:paraId="6BD91796" w14:textId="6A23729B" w:rsidR="00AF1DA4" w:rsidRPr="00C03914" w:rsidRDefault="00AF1DA4" w:rsidP="00C03914">
            <w:pPr>
              <w:rPr>
                <w:b/>
                <w:bCs/>
                <w:color w:val="009A91"/>
                <w:sz w:val="22"/>
                <w:lang w:val="en-US" w:eastAsia="en-US"/>
              </w:rPr>
            </w:pPr>
            <w:r w:rsidRPr="00C03914">
              <w:rPr>
                <w:b/>
                <w:bCs/>
                <w:color w:val="009A91"/>
                <w:sz w:val="22"/>
                <w:lang w:val="en-US" w:eastAsia="en-US"/>
              </w:rPr>
              <w:t>Questioning</w:t>
            </w:r>
          </w:p>
        </w:tc>
        <w:tc>
          <w:tcPr>
            <w:tcW w:w="12725" w:type="dxa"/>
            <w:vAlign w:val="center"/>
          </w:tcPr>
          <w:p w14:paraId="026ACC8F" w14:textId="6CF09D77" w:rsidR="00AF1DA4" w:rsidRPr="00C03914" w:rsidRDefault="00AF1DA4" w:rsidP="00C03914">
            <w:pPr>
              <w:rPr>
                <w:color w:val="auto"/>
                <w:sz w:val="22"/>
                <w:lang w:val="en-US" w:eastAsia="en-US"/>
              </w:rPr>
            </w:pPr>
            <w:r w:rsidRPr="00C03914">
              <w:rPr>
                <w:color w:val="auto"/>
                <w:sz w:val="22"/>
                <w:lang w:val="en-US" w:eastAsia="en-US"/>
              </w:rPr>
              <w:t>A person who is currently re-assessing or exploring their thoughts about their sexual orientation and/or gender identity.</w:t>
            </w:r>
          </w:p>
        </w:tc>
      </w:tr>
      <w:tr w:rsidR="00AF1DA4" w:rsidRPr="00C03914" w14:paraId="04F038BA" w14:textId="77777777" w:rsidTr="00C03914">
        <w:tc>
          <w:tcPr>
            <w:tcW w:w="2301" w:type="dxa"/>
            <w:vAlign w:val="center"/>
          </w:tcPr>
          <w:p w14:paraId="32DF88A7" w14:textId="4E280F4C" w:rsidR="00AF1DA4" w:rsidRPr="00C03914" w:rsidRDefault="00AF1DA4" w:rsidP="00C03914">
            <w:pPr>
              <w:rPr>
                <w:b/>
                <w:bCs/>
                <w:color w:val="009A91"/>
                <w:sz w:val="22"/>
                <w:lang w:val="en-US" w:eastAsia="en-US"/>
              </w:rPr>
            </w:pPr>
            <w:r w:rsidRPr="00C03914">
              <w:rPr>
                <w:b/>
                <w:bCs/>
                <w:color w:val="009A91"/>
                <w:sz w:val="22"/>
                <w:lang w:val="en-US" w:eastAsia="en-US"/>
              </w:rPr>
              <w:t>Race</w:t>
            </w:r>
          </w:p>
        </w:tc>
        <w:tc>
          <w:tcPr>
            <w:tcW w:w="12725" w:type="dxa"/>
            <w:vAlign w:val="center"/>
          </w:tcPr>
          <w:p w14:paraId="448A33C0" w14:textId="2EE56D6A" w:rsidR="00AF1DA4" w:rsidRPr="00C03914" w:rsidRDefault="00AF1DA4" w:rsidP="00C03914">
            <w:pPr>
              <w:rPr>
                <w:color w:val="auto"/>
                <w:sz w:val="22"/>
                <w:lang w:val="en-US" w:eastAsia="en-US"/>
              </w:rPr>
            </w:pPr>
            <w:r w:rsidRPr="00C03914">
              <w:rPr>
                <w:color w:val="auto"/>
                <w:sz w:val="22"/>
                <w:lang w:val="en-US" w:eastAsia="en-US"/>
              </w:rPr>
              <w:t>A group, especially of people with a particular similar physical characteristic, who are considered as belonging to the same type, or the fact of belonging to such a group.</w:t>
            </w:r>
          </w:p>
        </w:tc>
      </w:tr>
      <w:tr w:rsidR="00AF1DA4" w:rsidRPr="00C03914" w14:paraId="4E5991E6" w14:textId="77777777" w:rsidTr="00C03914">
        <w:tc>
          <w:tcPr>
            <w:tcW w:w="2301" w:type="dxa"/>
            <w:vAlign w:val="center"/>
          </w:tcPr>
          <w:p w14:paraId="0D9CC59F" w14:textId="2ED39497" w:rsidR="00AF1DA4" w:rsidRPr="00C03914" w:rsidRDefault="00AF1DA4" w:rsidP="00C03914">
            <w:pPr>
              <w:rPr>
                <w:b/>
                <w:bCs/>
                <w:color w:val="009A91"/>
                <w:sz w:val="22"/>
                <w:lang w:val="en-US" w:eastAsia="en-US"/>
              </w:rPr>
            </w:pPr>
            <w:r w:rsidRPr="00C03914">
              <w:rPr>
                <w:b/>
                <w:bCs/>
                <w:color w:val="009A91"/>
                <w:sz w:val="22"/>
              </w:rPr>
              <w:t>Racism/institutional racism</w:t>
            </w:r>
          </w:p>
        </w:tc>
        <w:tc>
          <w:tcPr>
            <w:tcW w:w="12725" w:type="dxa"/>
            <w:vAlign w:val="center"/>
          </w:tcPr>
          <w:p w14:paraId="5256286C" w14:textId="60E0E58F" w:rsidR="00AF1DA4" w:rsidRPr="00C03914" w:rsidRDefault="00AF1DA4" w:rsidP="00C03914">
            <w:pPr>
              <w:rPr>
                <w:color w:val="auto"/>
                <w:sz w:val="22"/>
                <w:lang w:val="en-US" w:eastAsia="en-US"/>
              </w:rPr>
            </w:pPr>
            <w:r w:rsidRPr="00C03914">
              <w:rPr>
                <w:sz w:val="22"/>
              </w:rPr>
              <w:t>A belief that some races are superior to others, used to devise and justify individual and collective actions that create and sustain inequality among racial and ethnic groups. Individual racism is usually manifested in decisions and behaviours that may disadvantage small numbers of people. Institutional racism, whereby policies and traditions, sometimes unconsciously, favour a particular racial or ethnic group, may be less obvious but may disadvantage large populations.</w:t>
            </w:r>
          </w:p>
        </w:tc>
      </w:tr>
      <w:tr w:rsidR="00AF1DA4" w:rsidRPr="00C03914" w14:paraId="372017B7" w14:textId="77777777" w:rsidTr="00C03914">
        <w:tc>
          <w:tcPr>
            <w:tcW w:w="2301" w:type="dxa"/>
            <w:vAlign w:val="center"/>
          </w:tcPr>
          <w:p w14:paraId="72345B33" w14:textId="2FC5ECCC" w:rsidR="00AF1DA4" w:rsidRPr="00C03914" w:rsidRDefault="00AF1DA4" w:rsidP="00C03914">
            <w:pPr>
              <w:rPr>
                <w:b/>
                <w:bCs/>
                <w:color w:val="009A91"/>
                <w:sz w:val="22"/>
                <w:lang w:val="en-US" w:eastAsia="en-US"/>
              </w:rPr>
            </w:pPr>
            <w:r w:rsidRPr="00C03914">
              <w:rPr>
                <w:b/>
                <w:bCs/>
                <w:color w:val="009A91"/>
                <w:sz w:val="22"/>
              </w:rPr>
              <w:t>Reasonable adjustment</w:t>
            </w:r>
          </w:p>
        </w:tc>
        <w:tc>
          <w:tcPr>
            <w:tcW w:w="12725" w:type="dxa"/>
            <w:vAlign w:val="center"/>
          </w:tcPr>
          <w:p w14:paraId="5D9BA544" w14:textId="69B06956" w:rsidR="00AF1DA4" w:rsidRPr="00C03914" w:rsidRDefault="00AF1DA4" w:rsidP="00C03914">
            <w:pPr>
              <w:rPr>
                <w:color w:val="auto"/>
                <w:sz w:val="22"/>
                <w:lang w:val="en-US" w:eastAsia="en-US"/>
              </w:rPr>
            </w:pPr>
            <w:r w:rsidRPr="00C03914">
              <w:rPr>
                <w:sz w:val="22"/>
              </w:rPr>
              <w:t>The duty on organisations to make reasonable adjustments requires employers to take positive steps to ensure that disabled employees/users can fully participate in the workplace/service provided by the organisation, and that they can enjoy the other benefits, such as facilities. This duty goes beyond simply avoiding discrimination and requires organisations to anticipate the needs of potential employees/users for reasonable adjustments, as well as recognising that a person’s access needs may change over time.</w:t>
            </w:r>
          </w:p>
        </w:tc>
      </w:tr>
      <w:tr w:rsidR="00AF1DA4" w:rsidRPr="00C03914" w14:paraId="5356164D" w14:textId="77777777" w:rsidTr="00C03914">
        <w:tc>
          <w:tcPr>
            <w:tcW w:w="2301" w:type="dxa"/>
            <w:vAlign w:val="center"/>
          </w:tcPr>
          <w:p w14:paraId="44C2A2C6" w14:textId="14B72039" w:rsidR="00AF1DA4" w:rsidRPr="00C03914" w:rsidRDefault="00C03914" w:rsidP="00C03914">
            <w:pPr>
              <w:rPr>
                <w:b/>
                <w:bCs/>
                <w:color w:val="009A91"/>
                <w:sz w:val="22"/>
                <w:lang w:val="en-US" w:eastAsia="en-US"/>
              </w:rPr>
            </w:pPr>
            <w:r w:rsidRPr="00C03914">
              <w:rPr>
                <w:b/>
                <w:bCs/>
                <w:color w:val="009A91"/>
                <w:sz w:val="22"/>
              </w:rPr>
              <w:lastRenderedPageBreak/>
              <w:t>Religion or belief (or lack of religion or belief)</w:t>
            </w:r>
          </w:p>
        </w:tc>
        <w:tc>
          <w:tcPr>
            <w:tcW w:w="12725" w:type="dxa"/>
            <w:vAlign w:val="center"/>
          </w:tcPr>
          <w:p w14:paraId="79EB4F82" w14:textId="7FEB81FC" w:rsidR="00AF1DA4" w:rsidRPr="00C03914" w:rsidRDefault="00AF1DA4" w:rsidP="00C03914">
            <w:pPr>
              <w:rPr>
                <w:color w:val="auto"/>
                <w:sz w:val="22"/>
                <w:lang w:val="en-US" w:eastAsia="en-US"/>
              </w:rPr>
            </w:pPr>
            <w:r w:rsidRPr="00C03914">
              <w:rPr>
                <w:sz w:val="22"/>
              </w:rPr>
              <w:t xml:space="preserve">Religion has the meaning usually given to </w:t>
            </w:r>
            <w:proofErr w:type="gramStart"/>
            <w:r w:rsidRPr="00C03914">
              <w:rPr>
                <w:sz w:val="22"/>
              </w:rPr>
              <w:t>it</w:t>
            </w:r>
            <w:proofErr w:type="gramEnd"/>
            <w:r w:rsidRPr="00C03914">
              <w:rPr>
                <w:sz w:val="22"/>
              </w:rPr>
              <w:t xml:space="preserve"> but belief includes religious and philosophical beliefs including lack of belief (e.g. Atheism). Generally, a belief should affect your life choices or the way you live for it to be included in the definition.</w:t>
            </w:r>
          </w:p>
        </w:tc>
      </w:tr>
      <w:tr w:rsidR="00AF1DA4" w:rsidRPr="00C03914" w14:paraId="41054835" w14:textId="77777777" w:rsidTr="00C03914">
        <w:tc>
          <w:tcPr>
            <w:tcW w:w="2301" w:type="dxa"/>
            <w:vAlign w:val="center"/>
          </w:tcPr>
          <w:p w14:paraId="00159C5A" w14:textId="75BBA4F6" w:rsidR="00AF1DA4" w:rsidRPr="00C03914" w:rsidRDefault="00C03914" w:rsidP="00C03914">
            <w:pPr>
              <w:rPr>
                <w:b/>
                <w:bCs/>
                <w:color w:val="009A91"/>
                <w:sz w:val="22"/>
                <w:lang w:val="en-US" w:eastAsia="en-US"/>
              </w:rPr>
            </w:pPr>
            <w:r w:rsidRPr="00C03914">
              <w:rPr>
                <w:b/>
                <w:bCs/>
                <w:color w:val="009A91"/>
                <w:sz w:val="22"/>
                <w:lang w:val="en-US" w:eastAsia="en-US"/>
              </w:rPr>
              <w:t>Representation</w:t>
            </w:r>
          </w:p>
        </w:tc>
        <w:tc>
          <w:tcPr>
            <w:tcW w:w="12725" w:type="dxa"/>
            <w:vAlign w:val="center"/>
          </w:tcPr>
          <w:p w14:paraId="581BE3F6" w14:textId="3AB45AA4" w:rsidR="00AF1DA4" w:rsidRPr="00C03914" w:rsidRDefault="00C03914" w:rsidP="00C03914">
            <w:pPr>
              <w:rPr>
                <w:color w:val="auto"/>
                <w:sz w:val="22"/>
                <w:lang w:val="en-US" w:eastAsia="en-US"/>
              </w:rPr>
            </w:pPr>
            <w:r w:rsidRPr="00C03914">
              <w:rPr>
                <w:color w:val="auto"/>
                <w:sz w:val="22"/>
                <w:lang w:val="en-US" w:eastAsia="en-US"/>
              </w:rPr>
              <w:t>The action of speaking or acting on behalf of someone or the state of being so represented.</w:t>
            </w:r>
          </w:p>
        </w:tc>
      </w:tr>
      <w:tr w:rsidR="00AF1DA4" w:rsidRPr="00C03914" w14:paraId="1684EE10" w14:textId="77777777" w:rsidTr="00C03914">
        <w:tc>
          <w:tcPr>
            <w:tcW w:w="2301" w:type="dxa"/>
            <w:vAlign w:val="center"/>
          </w:tcPr>
          <w:p w14:paraId="178F891A" w14:textId="09646D19" w:rsidR="00AF1DA4" w:rsidRPr="00C03914" w:rsidRDefault="00C03914" w:rsidP="00C03914">
            <w:pPr>
              <w:rPr>
                <w:b/>
                <w:bCs/>
                <w:color w:val="009A91"/>
                <w:sz w:val="22"/>
                <w:lang w:val="en-US" w:eastAsia="en-US"/>
              </w:rPr>
            </w:pPr>
            <w:r w:rsidRPr="00C03914">
              <w:rPr>
                <w:b/>
                <w:bCs/>
                <w:color w:val="009A91"/>
                <w:sz w:val="22"/>
              </w:rPr>
              <w:t>Sex</w:t>
            </w:r>
          </w:p>
        </w:tc>
        <w:tc>
          <w:tcPr>
            <w:tcW w:w="12725" w:type="dxa"/>
            <w:vAlign w:val="center"/>
          </w:tcPr>
          <w:p w14:paraId="788B63EA" w14:textId="3B07E9B3" w:rsidR="00AF1DA4" w:rsidRPr="00C03914" w:rsidRDefault="00C03914" w:rsidP="00C03914">
            <w:pPr>
              <w:rPr>
                <w:color w:val="auto"/>
                <w:sz w:val="22"/>
                <w:lang w:val="en-US" w:eastAsia="en-US"/>
              </w:rPr>
            </w:pPr>
            <w:r w:rsidRPr="00C03914">
              <w:rPr>
                <w:sz w:val="22"/>
              </w:rPr>
              <w:t xml:space="preserve">A biological characteristic assigned to a person </w:t>
            </w:r>
            <w:proofErr w:type="gramStart"/>
            <w:r w:rsidRPr="00C03914">
              <w:rPr>
                <w:sz w:val="22"/>
              </w:rPr>
              <w:t>on the basis of</w:t>
            </w:r>
            <w:proofErr w:type="gramEnd"/>
            <w:r w:rsidRPr="00C03914">
              <w:rPr>
                <w:sz w:val="22"/>
              </w:rPr>
              <w:t xml:space="preserve"> primary sex characteristics (genitalia). Sex does not</w:t>
            </w:r>
            <w:r>
              <w:rPr>
                <w:sz w:val="22"/>
              </w:rPr>
              <w:t xml:space="preserve"> </w:t>
            </w:r>
            <w:r w:rsidRPr="00C03914">
              <w:rPr>
                <w:sz w:val="22"/>
              </w:rPr>
              <w:t>automatically determine gender identity.</w:t>
            </w:r>
          </w:p>
        </w:tc>
      </w:tr>
      <w:tr w:rsidR="00AF1DA4" w:rsidRPr="00C03914" w14:paraId="0D18AF64" w14:textId="77777777" w:rsidTr="00C03914">
        <w:tc>
          <w:tcPr>
            <w:tcW w:w="2301" w:type="dxa"/>
            <w:vAlign w:val="center"/>
          </w:tcPr>
          <w:p w14:paraId="5F3611AB" w14:textId="21ABF480" w:rsidR="00AF1DA4" w:rsidRPr="00C03914" w:rsidRDefault="00C03914" w:rsidP="00C03914">
            <w:pPr>
              <w:rPr>
                <w:b/>
                <w:bCs/>
                <w:color w:val="009A91"/>
                <w:sz w:val="22"/>
                <w:lang w:val="en-US" w:eastAsia="en-US"/>
              </w:rPr>
            </w:pPr>
            <w:r w:rsidRPr="00C03914">
              <w:rPr>
                <w:b/>
                <w:bCs/>
                <w:color w:val="009A91"/>
                <w:sz w:val="22"/>
                <w:lang w:val="en-US" w:eastAsia="en-US"/>
              </w:rPr>
              <w:t>Sexual orientation</w:t>
            </w:r>
          </w:p>
        </w:tc>
        <w:tc>
          <w:tcPr>
            <w:tcW w:w="12725" w:type="dxa"/>
            <w:vAlign w:val="center"/>
          </w:tcPr>
          <w:p w14:paraId="3850C169" w14:textId="24642AAE" w:rsidR="00AF1DA4" w:rsidRPr="00C03914" w:rsidRDefault="00C03914" w:rsidP="00C03914">
            <w:pPr>
              <w:rPr>
                <w:color w:val="auto"/>
                <w:sz w:val="22"/>
                <w:lang w:val="en-US" w:eastAsia="en-US"/>
              </w:rPr>
            </w:pPr>
            <w:r w:rsidRPr="00C03914">
              <w:rPr>
                <w:color w:val="auto"/>
                <w:sz w:val="22"/>
                <w:lang w:val="en-US" w:eastAsia="en-US"/>
              </w:rPr>
              <w:t xml:space="preserve">Sexual orientation is a combination of emotional, romantic, </w:t>
            </w:r>
            <w:proofErr w:type="gramStart"/>
            <w:r w:rsidRPr="00C03914">
              <w:rPr>
                <w:color w:val="auto"/>
                <w:sz w:val="22"/>
                <w:lang w:val="en-US" w:eastAsia="en-US"/>
              </w:rPr>
              <w:t>sexual</w:t>
            </w:r>
            <w:proofErr w:type="gramEnd"/>
            <w:r w:rsidRPr="00C03914">
              <w:rPr>
                <w:color w:val="auto"/>
                <w:sz w:val="22"/>
                <w:lang w:val="en-US" w:eastAsia="en-US"/>
              </w:rPr>
              <w:t xml:space="preserve"> or affectionate attraction to another person. In other </w:t>
            </w:r>
            <w:proofErr w:type="gramStart"/>
            <w:r w:rsidRPr="00C03914">
              <w:rPr>
                <w:color w:val="auto"/>
                <w:sz w:val="22"/>
                <w:lang w:val="en-US" w:eastAsia="en-US"/>
              </w:rPr>
              <w:t>words</w:t>
            </w:r>
            <w:proofErr w:type="gramEnd"/>
            <w:r w:rsidRPr="00C03914">
              <w:rPr>
                <w:color w:val="auto"/>
                <w:sz w:val="22"/>
                <w:lang w:val="en-US" w:eastAsia="en-US"/>
              </w:rPr>
              <w:t xml:space="preserve"> it is about who you are attracted to, fall in love with and want to live your life with.</w:t>
            </w:r>
          </w:p>
        </w:tc>
      </w:tr>
      <w:tr w:rsidR="00AF1DA4" w:rsidRPr="00C03914" w14:paraId="30C62CCB" w14:textId="77777777" w:rsidTr="00C03914">
        <w:tc>
          <w:tcPr>
            <w:tcW w:w="2301" w:type="dxa"/>
            <w:vAlign w:val="center"/>
          </w:tcPr>
          <w:p w14:paraId="1AE290CB" w14:textId="6CADDA35" w:rsidR="00AF1DA4" w:rsidRPr="00C03914" w:rsidRDefault="00C03914" w:rsidP="00C03914">
            <w:pPr>
              <w:rPr>
                <w:b/>
                <w:bCs/>
                <w:color w:val="009A91"/>
                <w:sz w:val="22"/>
                <w:lang w:val="en-US" w:eastAsia="en-US"/>
              </w:rPr>
            </w:pPr>
            <w:r w:rsidRPr="00C03914">
              <w:rPr>
                <w:b/>
                <w:bCs/>
                <w:color w:val="009A91"/>
                <w:sz w:val="22"/>
                <w:lang w:val="en-US" w:eastAsia="en-US"/>
              </w:rPr>
              <w:t>Stereotypes</w:t>
            </w:r>
          </w:p>
        </w:tc>
        <w:tc>
          <w:tcPr>
            <w:tcW w:w="12725" w:type="dxa"/>
            <w:vAlign w:val="center"/>
          </w:tcPr>
          <w:p w14:paraId="00D970B9" w14:textId="57F14097" w:rsidR="00AF1DA4" w:rsidRPr="00C03914" w:rsidRDefault="00C03914" w:rsidP="00C03914">
            <w:pPr>
              <w:rPr>
                <w:color w:val="auto"/>
                <w:sz w:val="22"/>
                <w:lang w:val="en-US" w:eastAsia="en-US"/>
              </w:rPr>
            </w:pPr>
            <w:r w:rsidRPr="00C03914">
              <w:rPr>
                <w:color w:val="auto"/>
                <w:sz w:val="22"/>
                <w:lang w:val="en-US" w:eastAsia="en-US"/>
              </w:rPr>
              <w:t xml:space="preserve">This refers to having a fixed mental impression about </w:t>
            </w:r>
            <w:proofErr w:type="gramStart"/>
            <w:r w:rsidRPr="00C03914">
              <w:rPr>
                <w:color w:val="auto"/>
                <w:sz w:val="22"/>
                <w:lang w:val="en-US" w:eastAsia="en-US"/>
              </w:rPr>
              <w:t>particular groups</w:t>
            </w:r>
            <w:proofErr w:type="gramEnd"/>
            <w:r w:rsidRPr="00C03914">
              <w:rPr>
                <w:color w:val="auto"/>
                <w:sz w:val="22"/>
                <w:lang w:val="en-US" w:eastAsia="en-US"/>
              </w:rPr>
              <w:t xml:space="preserve"> of people. Stereotypes have developed whereby large groups of people are labelled as having the same limited, usually negative, characteristics. Even though most of the people in the group are nothing like the stereotype, the characteristics of a tiny minority are used to maintain the stereotype.</w:t>
            </w:r>
          </w:p>
        </w:tc>
      </w:tr>
      <w:tr w:rsidR="00AF1DA4" w:rsidRPr="00C03914" w14:paraId="40C81A15" w14:textId="77777777" w:rsidTr="00C03914">
        <w:tc>
          <w:tcPr>
            <w:tcW w:w="2301" w:type="dxa"/>
            <w:vAlign w:val="center"/>
          </w:tcPr>
          <w:p w14:paraId="2F821ABA" w14:textId="2221FE64" w:rsidR="00AF1DA4" w:rsidRPr="00C03914" w:rsidRDefault="00C03914" w:rsidP="00C03914">
            <w:pPr>
              <w:rPr>
                <w:b/>
                <w:bCs/>
                <w:color w:val="009A91"/>
                <w:sz w:val="22"/>
                <w:lang w:val="en-US" w:eastAsia="en-US"/>
              </w:rPr>
            </w:pPr>
            <w:r w:rsidRPr="00C03914">
              <w:rPr>
                <w:b/>
                <w:bCs/>
                <w:color w:val="009A91"/>
                <w:sz w:val="22"/>
              </w:rPr>
              <w:t>Straight</w:t>
            </w:r>
          </w:p>
        </w:tc>
        <w:tc>
          <w:tcPr>
            <w:tcW w:w="12725" w:type="dxa"/>
            <w:vAlign w:val="center"/>
          </w:tcPr>
          <w:p w14:paraId="2D481130" w14:textId="297900D7" w:rsidR="00AF1DA4" w:rsidRPr="00C03914" w:rsidRDefault="00C03914" w:rsidP="00C03914">
            <w:pPr>
              <w:rPr>
                <w:color w:val="auto"/>
                <w:sz w:val="22"/>
                <w:lang w:val="en-US" w:eastAsia="en-US"/>
              </w:rPr>
            </w:pPr>
            <w:r w:rsidRPr="00C03914">
              <w:rPr>
                <w:sz w:val="22"/>
              </w:rPr>
              <w:t>The word straight is often used to mean heterosexual. It can also mean heteroromantic. Heterosexual means you’re sexually attracted to the opposite sex only. Generally, straight means you’re attracted to the opposite sex, whether it’s in a sexual or romantic way.</w:t>
            </w:r>
          </w:p>
        </w:tc>
      </w:tr>
      <w:tr w:rsidR="00AF1DA4" w:rsidRPr="00C03914" w14:paraId="2E52DF71" w14:textId="77777777" w:rsidTr="00C03914">
        <w:tc>
          <w:tcPr>
            <w:tcW w:w="2301" w:type="dxa"/>
            <w:vAlign w:val="center"/>
          </w:tcPr>
          <w:p w14:paraId="0B708B47" w14:textId="6DB9EFA3" w:rsidR="00AF1DA4" w:rsidRPr="00C03914" w:rsidRDefault="00C03914" w:rsidP="00C03914">
            <w:pPr>
              <w:rPr>
                <w:b/>
                <w:bCs/>
                <w:color w:val="009A91"/>
                <w:sz w:val="22"/>
                <w:lang w:val="en-US" w:eastAsia="en-US"/>
              </w:rPr>
            </w:pPr>
            <w:r w:rsidRPr="00C03914">
              <w:rPr>
                <w:b/>
                <w:bCs/>
                <w:color w:val="009A91"/>
                <w:sz w:val="22"/>
                <w:lang w:val="en-US" w:eastAsia="en-US"/>
              </w:rPr>
              <w:t>Trans(gender)</w:t>
            </w:r>
          </w:p>
        </w:tc>
        <w:tc>
          <w:tcPr>
            <w:tcW w:w="12725" w:type="dxa"/>
            <w:vAlign w:val="center"/>
          </w:tcPr>
          <w:p w14:paraId="779BC7F4" w14:textId="0100F3E4" w:rsidR="00AF1DA4" w:rsidRPr="00C03914" w:rsidRDefault="00C03914" w:rsidP="00C03914">
            <w:pPr>
              <w:rPr>
                <w:color w:val="auto"/>
                <w:sz w:val="22"/>
                <w:lang w:val="en-US" w:eastAsia="en-US"/>
              </w:rPr>
            </w:pPr>
            <w:r w:rsidRPr="00C03914">
              <w:rPr>
                <w:color w:val="auto"/>
                <w:sz w:val="22"/>
                <w:lang w:val="en-US" w:eastAsia="en-US"/>
              </w:rPr>
              <w:t>An umbrella term for people whose gender identity and / or gender expression differs from their assigned sex at birth. They may or may not seek to undergo gender reassignment, including hormonal treatment and/or surgery.</w:t>
            </w:r>
          </w:p>
        </w:tc>
      </w:tr>
      <w:tr w:rsidR="00C03914" w:rsidRPr="00C03914" w14:paraId="5050F355" w14:textId="77777777" w:rsidTr="00C03914">
        <w:tc>
          <w:tcPr>
            <w:tcW w:w="2301" w:type="dxa"/>
            <w:vAlign w:val="center"/>
          </w:tcPr>
          <w:p w14:paraId="6484E067" w14:textId="4ED6E2A8" w:rsidR="00C03914" w:rsidRPr="00C03914" w:rsidRDefault="00C03914" w:rsidP="00C03914">
            <w:pPr>
              <w:rPr>
                <w:b/>
                <w:bCs/>
                <w:color w:val="009A91"/>
                <w:sz w:val="22"/>
                <w:lang w:val="en-US" w:eastAsia="en-US"/>
              </w:rPr>
            </w:pPr>
            <w:r w:rsidRPr="00C03914">
              <w:rPr>
                <w:b/>
                <w:bCs/>
                <w:color w:val="009A91"/>
                <w:sz w:val="22"/>
                <w:lang w:val="en-US" w:eastAsia="en-US"/>
              </w:rPr>
              <w:t>Transphobia</w:t>
            </w:r>
          </w:p>
        </w:tc>
        <w:tc>
          <w:tcPr>
            <w:tcW w:w="12725" w:type="dxa"/>
            <w:vAlign w:val="center"/>
          </w:tcPr>
          <w:p w14:paraId="58A1C009" w14:textId="3E1AE75E" w:rsidR="00C03914" w:rsidRPr="00C03914" w:rsidRDefault="00C03914" w:rsidP="00C03914">
            <w:pPr>
              <w:rPr>
                <w:color w:val="auto"/>
                <w:sz w:val="22"/>
                <w:lang w:val="en-US" w:eastAsia="en-US"/>
              </w:rPr>
            </w:pPr>
            <w:r w:rsidRPr="00C03914">
              <w:rPr>
                <w:color w:val="auto"/>
                <w:sz w:val="22"/>
                <w:lang w:val="en-US" w:eastAsia="en-US"/>
              </w:rPr>
              <w:t>Transphobia is a collection of ideas and phenomena that encompass a range of negative attitudes, feelings or actions towards transgender people or transness in general. Transphobia can include fear, aversion, hatred, violence, anger, or discomfort felt or expressed towards people who do not conform to social gender expectations.</w:t>
            </w:r>
          </w:p>
        </w:tc>
      </w:tr>
      <w:tr w:rsidR="00C03914" w:rsidRPr="00C03914" w14:paraId="5D105EA5" w14:textId="77777777" w:rsidTr="00C03914">
        <w:tc>
          <w:tcPr>
            <w:tcW w:w="2301" w:type="dxa"/>
            <w:vAlign w:val="center"/>
          </w:tcPr>
          <w:p w14:paraId="5FA8CBC1" w14:textId="7859AD74" w:rsidR="00C03914" w:rsidRPr="00C03914" w:rsidRDefault="00C03914" w:rsidP="00C03914">
            <w:pPr>
              <w:rPr>
                <w:b/>
                <w:bCs/>
                <w:color w:val="009A91"/>
                <w:sz w:val="22"/>
                <w:lang w:val="en-US" w:eastAsia="en-US"/>
              </w:rPr>
            </w:pPr>
            <w:r w:rsidRPr="00C03914">
              <w:rPr>
                <w:b/>
                <w:bCs/>
                <w:color w:val="009A91"/>
                <w:sz w:val="22"/>
                <w:lang w:val="en-US" w:eastAsia="en-US"/>
              </w:rPr>
              <w:t>Unconscious bias</w:t>
            </w:r>
          </w:p>
        </w:tc>
        <w:tc>
          <w:tcPr>
            <w:tcW w:w="12725" w:type="dxa"/>
            <w:vAlign w:val="center"/>
          </w:tcPr>
          <w:p w14:paraId="699D92A9" w14:textId="3B05B0FE" w:rsidR="00C03914" w:rsidRPr="00C03914" w:rsidRDefault="00C03914" w:rsidP="00C03914">
            <w:pPr>
              <w:rPr>
                <w:color w:val="auto"/>
                <w:sz w:val="22"/>
                <w:lang w:val="en-US" w:eastAsia="en-US"/>
              </w:rPr>
            </w:pPr>
            <w:r w:rsidRPr="00C03914">
              <w:rPr>
                <w:color w:val="auto"/>
                <w:sz w:val="22"/>
                <w:lang w:val="en-US" w:eastAsia="en-US"/>
              </w:rPr>
              <w:t>Social stereotypes about certain groups of people that individuals form outside their own conscious awareness. It is important that we try to recognise these biases and actively challenge them.</w:t>
            </w:r>
          </w:p>
        </w:tc>
      </w:tr>
      <w:tr w:rsidR="00C03914" w:rsidRPr="00C03914" w14:paraId="76D4A069" w14:textId="77777777" w:rsidTr="00C03914">
        <w:tc>
          <w:tcPr>
            <w:tcW w:w="2301" w:type="dxa"/>
            <w:vAlign w:val="center"/>
          </w:tcPr>
          <w:p w14:paraId="6FE5FA6D" w14:textId="7946A5CF" w:rsidR="00C03914" w:rsidRPr="00C03914" w:rsidRDefault="00C03914" w:rsidP="00C03914">
            <w:pPr>
              <w:rPr>
                <w:b/>
                <w:bCs/>
                <w:color w:val="009A91"/>
                <w:sz w:val="22"/>
                <w:lang w:val="en-US" w:eastAsia="en-US"/>
              </w:rPr>
            </w:pPr>
            <w:r w:rsidRPr="00C03914">
              <w:rPr>
                <w:b/>
                <w:bCs/>
                <w:color w:val="009A91"/>
                <w:sz w:val="22"/>
              </w:rPr>
              <w:t>Victimisation</w:t>
            </w:r>
          </w:p>
        </w:tc>
        <w:tc>
          <w:tcPr>
            <w:tcW w:w="12725" w:type="dxa"/>
            <w:vAlign w:val="center"/>
          </w:tcPr>
          <w:p w14:paraId="64C50EC6" w14:textId="6EA2DEB5" w:rsidR="00C03914" w:rsidRPr="00C03914" w:rsidRDefault="00C03914" w:rsidP="00C03914">
            <w:pPr>
              <w:rPr>
                <w:color w:val="auto"/>
                <w:sz w:val="22"/>
                <w:lang w:val="en-US" w:eastAsia="en-US"/>
              </w:rPr>
            </w:pPr>
            <w:r w:rsidRPr="00C03914">
              <w:rPr>
                <w:sz w:val="22"/>
              </w:rPr>
              <w:t xml:space="preserve">This means people cannot treat you unfairly if you are </w:t>
            </w:r>
            <w:proofErr w:type="gramStart"/>
            <w:r w:rsidRPr="00C03914">
              <w:rPr>
                <w:sz w:val="22"/>
              </w:rPr>
              <w:t>taking action</w:t>
            </w:r>
            <w:proofErr w:type="gramEnd"/>
            <w:r w:rsidRPr="00C03914">
              <w:rPr>
                <w:sz w:val="22"/>
              </w:rPr>
              <w:t xml:space="preserve"> under the Equality Act (like making a complaint of discrimination), or if you are supporting someone else who is doing so. For example, an employee makes a complaint of sexual harassment at work and is dismissed </w:t>
            </w:r>
            <w:proofErr w:type="gramStart"/>
            <w:r w:rsidRPr="00C03914">
              <w:rPr>
                <w:sz w:val="22"/>
              </w:rPr>
              <w:t>as a consequence</w:t>
            </w:r>
            <w:proofErr w:type="gramEnd"/>
            <w:r w:rsidRPr="00C03914">
              <w:rPr>
                <w:sz w:val="22"/>
              </w:rPr>
              <w:t>.</w:t>
            </w:r>
          </w:p>
        </w:tc>
      </w:tr>
      <w:tr w:rsidR="00C03914" w:rsidRPr="00C03914" w14:paraId="703F0A95" w14:textId="77777777" w:rsidTr="00C03914">
        <w:tc>
          <w:tcPr>
            <w:tcW w:w="2301" w:type="dxa"/>
            <w:vAlign w:val="center"/>
          </w:tcPr>
          <w:p w14:paraId="2DE09B05" w14:textId="1698E2ED" w:rsidR="00C03914" w:rsidRPr="00C03914" w:rsidRDefault="00C03914" w:rsidP="00C03914">
            <w:pPr>
              <w:rPr>
                <w:b/>
                <w:bCs/>
                <w:color w:val="009A91"/>
                <w:sz w:val="22"/>
                <w:lang w:val="en-US" w:eastAsia="en-US"/>
              </w:rPr>
            </w:pPr>
            <w:r w:rsidRPr="00C03914">
              <w:rPr>
                <w:b/>
                <w:bCs/>
                <w:color w:val="009A91"/>
                <w:sz w:val="22"/>
              </w:rPr>
              <w:t>White</w:t>
            </w:r>
          </w:p>
        </w:tc>
        <w:tc>
          <w:tcPr>
            <w:tcW w:w="12725" w:type="dxa"/>
            <w:vAlign w:val="center"/>
          </w:tcPr>
          <w:p w14:paraId="1CA7E669" w14:textId="3E4C77B3" w:rsidR="00C03914" w:rsidRPr="00C03914" w:rsidRDefault="00C03914" w:rsidP="00C03914">
            <w:pPr>
              <w:rPr>
                <w:color w:val="auto"/>
                <w:sz w:val="22"/>
                <w:lang w:val="en-US" w:eastAsia="en-US"/>
              </w:rPr>
            </w:pPr>
            <w:r w:rsidRPr="00C03914">
              <w:rPr>
                <w:sz w:val="22"/>
              </w:rPr>
              <w:t>The term usually used to describe people with European ancestral origins who identify, or are identified as white (sometimes called European, or in terms of racial classifications, the group known as Caucasian or Caucasoid). The word is capitalised to highlight its specific use. The term has served to distinguish these groups from those with skin of other colours and hence derives from the concept of race but is used as an indicator of ethnicity.</w:t>
            </w:r>
          </w:p>
        </w:tc>
      </w:tr>
      <w:tr w:rsidR="00C03914" w:rsidRPr="00C03914" w14:paraId="3B670C4C" w14:textId="77777777" w:rsidTr="00C03914">
        <w:tc>
          <w:tcPr>
            <w:tcW w:w="2301" w:type="dxa"/>
            <w:vAlign w:val="center"/>
          </w:tcPr>
          <w:p w14:paraId="762E7AA7" w14:textId="1C0DC575" w:rsidR="00C03914" w:rsidRPr="00C03914" w:rsidRDefault="00C03914" w:rsidP="00C03914">
            <w:pPr>
              <w:rPr>
                <w:b/>
                <w:bCs/>
                <w:color w:val="009A91"/>
                <w:sz w:val="22"/>
                <w:lang w:val="en-US" w:eastAsia="en-US"/>
              </w:rPr>
            </w:pPr>
            <w:r w:rsidRPr="00C03914">
              <w:rPr>
                <w:b/>
                <w:bCs/>
                <w:color w:val="009A91"/>
                <w:sz w:val="22"/>
                <w:lang w:val="en-US" w:eastAsia="en-US"/>
              </w:rPr>
              <w:t>Xenophobia</w:t>
            </w:r>
          </w:p>
        </w:tc>
        <w:tc>
          <w:tcPr>
            <w:tcW w:w="12725" w:type="dxa"/>
            <w:vAlign w:val="center"/>
          </w:tcPr>
          <w:p w14:paraId="70244B3B" w14:textId="575CD9B7" w:rsidR="00C03914" w:rsidRPr="00C03914" w:rsidRDefault="00C03914" w:rsidP="00C03914">
            <w:pPr>
              <w:rPr>
                <w:color w:val="auto"/>
                <w:sz w:val="22"/>
                <w:lang w:val="en-US" w:eastAsia="en-US"/>
              </w:rPr>
            </w:pPr>
            <w:r w:rsidRPr="00C03914">
              <w:rPr>
                <w:color w:val="auto"/>
                <w:sz w:val="22"/>
                <w:lang w:val="en-US" w:eastAsia="en-US"/>
              </w:rPr>
              <w:t>An irrational fear of hatred of foreigners or strangers or of their politics or culture.</w:t>
            </w:r>
          </w:p>
        </w:tc>
      </w:tr>
      <w:tr w:rsidR="00C03914" w:rsidRPr="00C03914" w14:paraId="55B66456" w14:textId="77777777" w:rsidTr="00C03914">
        <w:tc>
          <w:tcPr>
            <w:tcW w:w="2301" w:type="dxa"/>
            <w:vAlign w:val="center"/>
          </w:tcPr>
          <w:p w14:paraId="7C5C32B0" w14:textId="66D6AFAE" w:rsidR="00C03914" w:rsidRPr="00C03914" w:rsidRDefault="00C03914" w:rsidP="00C03914">
            <w:pPr>
              <w:rPr>
                <w:b/>
                <w:bCs/>
                <w:color w:val="009A91"/>
                <w:sz w:val="22"/>
                <w:lang w:val="en-US" w:eastAsia="en-US"/>
              </w:rPr>
            </w:pPr>
            <w:r w:rsidRPr="00C03914">
              <w:rPr>
                <w:b/>
                <w:bCs/>
                <w:color w:val="009A91"/>
                <w:sz w:val="22"/>
                <w:lang w:val="en-US" w:eastAsia="en-US"/>
              </w:rPr>
              <w:t>Zero Sum Game</w:t>
            </w:r>
          </w:p>
        </w:tc>
        <w:tc>
          <w:tcPr>
            <w:tcW w:w="12725" w:type="dxa"/>
            <w:vAlign w:val="center"/>
          </w:tcPr>
          <w:p w14:paraId="7811960D" w14:textId="01DD7A8E" w:rsidR="00C03914" w:rsidRPr="00C03914" w:rsidRDefault="00C03914" w:rsidP="00C03914">
            <w:pPr>
              <w:rPr>
                <w:color w:val="auto"/>
                <w:sz w:val="22"/>
                <w:lang w:val="en-US" w:eastAsia="en-US"/>
              </w:rPr>
            </w:pPr>
            <w:r w:rsidRPr="00C03914">
              <w:rPr>
                <w:color w:val="auto"/>
                <w:sz w:val="22"/>
                <w:lang w:val="en-US" w:eastAsia="en-US"/>
              </w:rPr>
              <w:t>The mindset relating to or denoting a situation in which whatever is gained by one side is lost by the other. We need to challenge this to emphasise that by ensuring someone is included does not mean someone else is excluded.</w:t>
            </w:r>
          </w:p>
        </w:tc>
      </w:tr>
    </w:tbl>
    <w:p w14:paraId="6E881BEE" w14:textId="28B346B2" w:rsidR="00B65C8E" w:rsidRDefault="00B65C8E" w:rsidP="0038565A">
      <w:pPr>
        <w:rPr>
          <w:b/>
          <w:bCs/>
          <w:color w:val="009A91"/>
          <w:sz w:val="32"/>
          <w:szCs w:val="32"/>
          <w:lang w:val="en-US" w:eastAsia="en-US"/>
        </w:rPr>
      </w:pPr>
    </w:p>
    <w:p w14:paraId="6E34E162" w14:textId="77777777" w:rsidR="00CD7997" w:rsidRDefault="00CD7997" w:rsidP="0038565A">
      <w:pPr>
        <w:rPr>
          <w:b/>
          <w:bCs/>
          <w:color w:val="009A91"/>
          <w:sz w:val="32"/>
          <w:szCs w:val="32"/>
          <w:lang w:val="en-US" w:eastAsia="en-US"/>
        </w:rPr>
        <w:sectPr w:rsidR="00CD7997" w:rsidSect="000C57E0">
          <w:pgSz w:w="16838" w:h="11906" w:orient="landscape"/>
          <w:pgMar w:top="1440" w:right="1440" w:bottom="1440" w:left="1440" w:header="709" w:footer="709" w:gutter="0"/>
          <w:cols w:space="720"/>
          <w:docGrid w:linePitch="326"/>
        </w:sectPr>
      </w:pPr>
    </w:p>
    <w:p w14:paraId="4B9F03CA" w14:textId="77777777" w:rsidR="00C03914" w:rsidRPr="00B65C8E" w:rsidRDefault="00C03914" w:rsidP="0038565A">
      <w:pPr>
        <w:rPr>
          <w:b/>
          <w:bCs/>
          <w:color w:val="009A91"/>
          <w:sz w:val="32"/>
          <w:szCs w:val="32"/>
          <w:lang w:val="en-US" w:eastAsia="en-US"/>
        </w:rPr>
      </w:pPr>
    </w:p>
    <w:p w14:paraId="55BABEFC" w14:textId="5A4BFAF8" w:rsidR="002D0C4B" w:rsidRDefault="002D0C4B" w:rsidP="002D0C4B"/>
    <w:p w14:paraId="783DA328" w14:textId="2FE7E72B" w:rsidR="002D0C4B" w:rsidRDefault="002D0C4B" w:rsidP="002D0C4B">
      <w:r>
        <w:br/>
      </w:r>
      <w:r w:rsidR="007E2D9E">
        <w:rPr>
          <w:noProof/>
        </w:rPr>
        <w:drawing>
          <wp:inline distT="0" distB="0" distL="0" distR="0" wp14:anchorId="6E9C25C0" wp14:editId="77611B60">
            <wp:extent cx="3695700" cy="836098"/>
            <wp:effectExtent l="0" t="0" r="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45798" cy="847432"/>
                    </a:xfrm>
                    <a:prstGeom prst="rect">
                      <a:avLst/>
                    </a:prstGeom>
                  </pic:spPr>
                </pic:pic>
              </a:graphicData>
            </a:graphic>
          </wp:inline>
        </w:drawing>
      </w:r>
      <w:r>
        <w:br/>
      </w:r>
      <w:r>
        <w:br/>
      </w:r>
    </w:p>
    <w:p w14:paraId="6FA93F06" w14:textId="77777777" w:rsidR="002D0C4B" w:rsidRPr="00517EF4" w:rsidRDefault="002D0C4B" w:rsidP="002D0C4B">
      <w:pPr>
        <w:pStyle w:val="Heading2"/>
        <w:rPr>
          <w:sz w:val="21"/>
        </w:rPr>
      </w:pPr>
      <w:bookmarkStart w:id="4" w:name="_Toc39480885"/>
      <w:r w:rsidRPr="00517EF4">
        <w:t xml:space="preserve">Find out </w:t>
      </w:r>
      <w:proofErr w:type="gramStart"/>
      <w:r w:rsidRPr="00517EF4">
        <w:t>more</w:t>
      </w:r>
      <w:bookmarkEnd w:id="4"/>
      <w:proofErr w:type="gramEnd"/>
    </w:p>
    <w:p w14:paraId="4AE3AF02" w14:textId="77777777" w:rsidR="002D0C4B" w:rsidRPr="00517EF4" w:rsidRDefault="002D0C4B" w:rsidP="002D0C4B">
      <w:pPr>
        <w:pStyle w:val="BasicParagraph"/>
        <w:suppressAutoHyphens/>
        <w:spacing w:after="113"/>
        <w:rPr>
          <w:rFonts w:ascii="Arial" w:hAnsi="Arial" w:cs="Arial"/>
        </w:rPr>
      </w:pPr>
    </w:p>
    <w:p w14:paraId="1BBDB3E0" w14:textId="77777777" w:rsidR="002D0C4B" w:rsidRPr="00517EF4" w:rsidRDefault="002D0C4B" w:rsidP="002D0C4B">
      <w:pPr>
        <w:pStyle w:val="BasicParagraph"/>
        <w:suppressAutoHyphens/>
        <w:spacing w:after="113"/>
        <w:rPr>
          <w:rFonts w:ascii="Arial" w:hAnsi="Arial" w:cs="Arial"/>
        </w:rPr>
      </w:pPr>
      <w:r w:rsidRPr="00517EF4">
        <w:rPr>
          <w:rFonts w:ascii="Arial" w:hAnsi="Arial" w:cs="Arial"/>
          <w:sz w:val="36"/>
          <w:szCs w:val="36"/>
        </w:rPr>
        <w:t>westyorks-ca.gov.uk</w:t>
      </w:r>
      <w:r w:rsidRPr="00517EF4">
        <w:rPr>
          <w:rFonts w:ascii="Arial" w:hAnsi="Arial" w:cs="Arial"/>
        </w:rPr>
        <w:br/>
      </w:r>
    </w:p>
    <w:p w14:paraId="57AA4B2D" w14:textId="77777777" w:rsidR="002D0C4B" w:rsidRPr="00517EF4" w:rsidRDefault="002D0C4B" w:rsidP="002D0C4B">
      <w:pPr>
        <w:pStyle w:val="BasicParagraph"/>
        <w:suppressAutoHyphens/>
        <w:spacing w:after="57"/>
        <w:rPr>
          <w:rFonts w:ascii="Arial" w:hAnsi="Arial" w:cs="Arial"/>
          <w:b/>
          <w:bCs/>
        </w:rPr>
      </w:pPr>
      <w:r w:rsidRPr="00517EF4">
        <w:rPr>
          <w:rFonts w:ascii="Arial" w:hAnsi="Arial" w:cs="Arial"/>
          <w:b/>
          <w:bCs/>
        </w:rPr>
        <w:t>West Yorkshire Combined Authority</w:t>
      </w:r>
    </w:p>
    <w:p w14:paraId="3B12DD08" w14:textId="71ECE24E" w:rsidR="002D0C4B" w:rsidRPr="00517EF4" w:rsidRDefault="002D0C4B" w:rsidP="002D0C4B">
      <w:pPr>
        <w:pStyle w:val="BasicParagraph"/>
        <w:suppressAutoHyphens/>
        <w:spacing w:after="57"/>
        <w:rPr>
          <w:rFonts w:ascii="Arial" w:hAnsi="Arial" w:cs="Arial"/>
        </w:rPr>
      </w:pPr>
      <w:r w:rsidRPr="18BC97D5">
        <w:rPr>
          <w:rFonts w:ascii="Arial" w:hAnsi="Arial" w:cs="Arial"/>
        </w:rPr>
        <w:t xml:space="preserve">Wellington </w:t>
      </w:r>
      <w:r w:rsidR="35A36BC9" w:rsidRPr="18BC97D5">
        <w:rPr>
          <w:rFonts w:ascii="Arial" w:hAnsi="Arial" w:cs="Arial"/>
        </w:rPr>
        <w:t>House</w:t>
      </w:r>
    </w:p>
    <w:p w14:paraId="5DB65405" w14:textId="73B657E2" w:rsidR="002D0C4B" w:rsidRPr="00517EF4" w:rsidRDefault="35A36BC9" w:rsidP="002D0C4B">
      <w:pPr>
        <w:pStyle w:val="BasicParagraph"/>
        <w:suppressAutoHyphens/>
        <w:spacing w:after="57"/>
        <w:rPr>
          <w:rFonts w:ascii="Arial" w:hAnsi="Arial" w:cs="Arial"/>
        </w:rPr>
      </w:pPr>
      <w:r w:rsidRPr="18BC97D5">
        <w:rPr>
          <w:rFonts w:ascii="Arial" w:hAnsi="Arial" w:cs="Arial"/>
        </w:rPr>
        <w:t xml:space="preserve">40-50 </w:t>
      </w:r>
      <w:r w:rsidR="002D0C4B" w:rsidRPr="18BC97D5">
        <w:rPr>
          <w:rFonts w:ascii="Arial" w:hAnsi="Arial" w:cs="Arial"/>
        </w:rPr>
        <w:t>Wellington Street</w:t>
      </w:r>
    </w:p>
    <w:p w14:paraId="36C23509" w14:textId="30A7FBD6" w:rsidR="002D0C4B" w:rsidRPr="00517EF4" w:rsidRDefault="002D0C4B" w:rsidP="002D0C4B">
      <w:pPr>
        <w:pStyle w:val="BasicParagraph"/>
        <w:suppressAutoHyphens/>
        <w:spacing w:after="57"/>
        <w:rPr>
          <w:rFonts w:ascii="Arial" w:hAnsi="Arial" w:cs="Arial"/>
        </w:rPr>
      </w:pPr>
      <w:r w:rsidRPr="18BC97D5">
        <w:rPr>
          <w:rFonts w:ascii="Arial" w:hAnsi="Arial" w:cs="Arial"/>
        </w:rPr>
        <w:t>Leeds</w:t>
      </w:r>
    </w:p>
    <w:p w14:paraId="53795F5A" w14:textId="77777777" w:rsidR="002D0C4B" w:rsidRPr="00517EF4" w:rsidRDefault="002D0C4B" w:rsidP="002D0C4B">
      <w:pPr>
        <w:spacing w:after="80"/>
        <w:rPr>
          <w:sz w:val="21"/>
          <w:szCs w:val="20"/>
        </w:rPr>
      </w:pPr>
      <w:r w:rsidRPr="00517EF4">
        <w:rPr>
          <w:szCs w:val="24"/>
        </w:rPr>
        <w:t>LS1 2DE</w:t>
      </w:r>
    </w:p>
    <w:p w14:paraId="724BEBAA" w14:textId="77777777" w:rsidR="002D0C4B" w:rsidRDefault="002D0C4B" w:rsidP="002D0C4B">
      <w:pPr>
        <w:spacing w:after="80"/>
      </w:pPr>
    </w:p>
    <w:p w14:paraId="659CCF24" w14:textId="77777777" w:rsidR="002D0C4B" w:rsidRDefault="002D0C4B" w:rsidP="002D0C4B">
      <w:pPr>
        <w:spacing w:after="80"/>
      </w:pPr>
    </w:p>
    <w:p w14:paraId="3B20005D" w14:textId="18E523C0" w:rsidR="002D0C4B" w:rsidRPr="002D0C4B" w:rsidRDefault="002D0C4B" w:rsidP="002D0C4B">
      <w:pPr>
        <w:pStyle w:val="Footer"/>
        <w:rPr>
          <w:sz w:val="20"/>
        </w:rPr>
        <w:sectPr w:rsidR="002D0C4B" w:rsidRPr="002D0C4B" w:rsidSect="00CD7997">
          <w:pgSz w:w="11906" w:h="16838"/>
          <w:pgMar w:top="1440" w:right="1440" w:bottom="1440" w:left="1440" w:header="709" w:footer="709" w:gutter="0"/>
          <w:cols w:space="720"/>
          <w:docGrid w:linePitch="326"/>
        </w:sectPr>
      </w:pPr>
      <w:r w:rsidRPr="003A2E98">
        <w:rPr>
          <w:sz w:val="20"/>
        </w:rPr>
        <w:t xml:space="preserve">All information </w:t>
      </w:r>
      <w:proofErr w:type="gramStart"/>
      <w:r w:rsidRPr="003A2E98">
        <w:rPr>
          <w:sz w:val="20"/>
        </w:rPr>
        <w:t>correct</w:t>
      </w:r>
      <w:proofErr w:type="gramEnd"/>
      <w:r w:rsidRPr="003A2E98">
        <w:rPr>
          <w:sz w:val="20"/>
        </w:rPr>
        <w:t xml:space="preserve"> at time of </w:t>
      </w:r>
      <w:r>
        <w:rPr>
          <w:sz w:val="20"/>
        </w:rPr>
        <w:t>writin</w:t>
      </w:r>
      <w:r w:rsidR="00CD7997">
        <w:rPr>
          <w:sz w:val="20"/>
        </w:rPr>
        <w:t>g</w:t>
      </w:r>
    </w:p>
    <w:p w14:paraId="31761F88" w14:textId="108EE86F" w:rsidR="00CD7997" w:rsidRPr="00CD7997" w:rsidRDefault="00CD7997" w:rsidP="00CD7997">
      <w:pPr>
        <w:tabs>
          <w:tab w:val="left" w:pos="2680"/>
        </w:tabs>
      </w:pPr>
    </w:p>
    <w:sectPr w:rsidR="00CD7997" w:rsidRPr="00CD7997" w:rsidSect="00CD7997">
      <w:headerReference w:type="first" r:id="rId22"/>
      <w:footerReference w:type="first" r:id="rId23"/>
      <w:pgSz w:w="11906" w:h="16838"/>
      <w:pgMar w:top="1440" w:right="1440" w:bottom="1440" w:left="144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427B" w14:textId="77777777" w:rsidR="006F335B" w:rsidRDefault="006F335B" w:rsidP="00E36F78">
      <w:r>
        <w:separator/>
      </w:r>
    </w:p>
  </w:endnote>
  <w:endnote w:type="continuationSeparator" w:id="0">
    <w:p w14:paraId="222C7259" w14:textId="77777777" w:rsidR="006F335B" w:rsidRDefault="006F335B" w:rsidP="00E36F78">
      <w:r>
        <w:continuationSeparator/>
      </w:r>
    </w:p>
  </w:endnote>
  <w:endnote w:type="continuationNotice" w:id="1">
    <w:p w14:paraId="049097AB" w14:textId="77777777" w:rsidR="006F335B" w:rsidRDefault="006F3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4 Text">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LT Std 45 Light">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5215626"/>
      <w:docPartObj>
        <w:docPartGallery w:val="Page Numbers (Bottom of Page)"/>
        <w:docPartUnique/>
      </w:docPartObj>
    </w:sdtPr>
    <w:sdtEndPr>
      <w:rPr>
        <w:rStyle w:val="PageNumber"/>
      </w:rPr>
    </w:sdtEndPr>
    <w:sdtContent>
      <w:p w14:paraId="54298053" w14:textId="3CDFD862" w:rsidR="003373D8" w:rsidRDefault="003373D8" w:rsidP="003373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620368" w14:textId="77777777" w:rsidR="003373D8" w:rsidRDefault="003373D8" w:rsidP="00A21F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1893652"/>
      <w:docPartObj>
        <w:docPartGallery w:val="Page Numbers (Bottom of Page)"/>
        <w:docPartUnique/>
      </w:docPartObj>
    </w:sdtPr>
    <w:sdtEndPr>
      <w:rPr>
        <w:rStyle w:val="PageNumber"/>
      </w:rPr>
    </w:sdtEndPr>
    <w:sdtContent>
      <w:p w14:paraId="14FA0BB5" w14:textId="231255B9" w:rsidR="003373D8" w:rsidRDefault="003373D8" w:rsidP="003373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F9FA09" w14:textId="77777777" w:rsidR="003373D8" w:rsidRDefault="003373D8" w:rsidP="00A21F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5128183"/>
      <w:docPartObj>
        <w:docPartGallery w:val="Page Numbers (Bottom of Page)"/>
        <w:docPartUnique/>
      </w:docPartObj>
    </w:sdtPr>
    <w:sdtEndPr>
      <w:rPr>
        <w:rStyle w:val="PageNumber"/>
      </w:rPr>
    </w:sdtEndPr>
    <w:sdtContent>
      <w:p w14:paraId="60F89D60" w14:textId="31725149" w:rsidR="003373D8" w:rsidRDefault="003373D8" w:rsidP="003373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B3E3BA4" w14:textId="1690A139" w:rsidR="003373D8" w:rsidRDefault="00167638" w:rsidP="009F0BE3">
    <w:pPr>
      <w:pStyle w:val="Footer"/>
      <w:ind w:right="360"/>
    </w:pPr>
    <w:r>
      <w:rPr>
        <w:noProof/>
      </w:rPr>
      <w:drawing>
        <wp:anchor distT="0" distB="0" distL="114300" distR="114300" simplePos="0" relativeHeight="251663360" behindDoc="0" locked="0" layoutInCell="1" allowOverlap="1" wp14:anchorId="4585B5CA" wp14:editId="1E871644">
          <wp:simplePos x="0" y="0"/>
          <wp:positionH relativeFrom="margin">
            <wp:posOffset>-273133</wp:posOffset>
          </wp:positionH>
          <wp:positionV relativeFrom="paragraph">
            <wp:posOffset>-699894</wp:posOffset>
          </wp:positionV>
          <wp:extent cx="2301240" cy="906145"/>
          <wp:effectExtent l="0" t="0" r="3810" b="8255"/>
          <wp:wrapSquare wrapText="bothSides"/>
          <wp:docPr id="564874236"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874236"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240" cy="9061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B7" w14:textId="77777777" w:rsidR="003373D8" w:rsidRPr="003A2E98" w:rsidRDefault="003373D8" w:rsidP="003A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8606" w14:textId="77777777" w:rsidR="006F335B" w:rsidRDefault="006F335B" w:rsidP="00E36F78">
      <w:r>
        <w:separator/>
      </w:r>
    </w:p>
  </w:footnote>
  <w:footnote w:type="continuationSeparator" w:id="0">
    <w:p w14:paraId="69878894" w14:textId="77777777" w:rsidR="006F335B" w:rsidRDefault="006F335B" w:rsidP="00E36F78">
      <w:r>
        <w:continuationSeparator/>
      </w:r>
    </w:p>
  </w:footnote>
  <w:footnote w:type="continuationNotice" w:id="1">
    <w:p w14:paraId="0E8B0A08" w14:textId="77777777" w:rsidR="006F335B" w:rsidRDefault="006F335B"/>
  </w:footnote>
  <w:footnote w:id="2">
    <w:p w14:paraId="015C3D24" w14:textId="2D121015" w:rsidR="00F77826" w:rsidRDefault="00F77826">
      <w:pPr>
        <w:pStyle w:val="FootnoteText"/>
      </w:pPr>
      <w:r>
        <w:rPr>
          <w:rStyle w:val="FootnoteReference"/>
        </w:rPr>
        <w:footnoteRef/>
      </w:r>
      <w:r>
        <w:t xml:space="preserve"> </w:t>
      </w:r>
      <w:hyperlink r:id="rId1" w:history="1">
        <w:r w:rsidR="003E1B7B" w:rsidRPr="007C652F">
          <w:rPr>
            <w:rStyle w:val="Hyperlink"/>
          </w:rPr>
          <w:t>https://www.gov.uk/government/publications/public-sector-equality-duty</w:t>
        </w:r>
      </w:hyperlink>
      <w:r w:rsidR="003E1B7B">
        <w:t xml:space="preserve"> </w:t>
      </w:r>
    </w:p>
  </w:footnote>
  <w:footnote w:id="3">
    <w:p w14:paraId="6F16DCC4" w14:textId="00E9B370" w:rsidR="00937423" w:rsidRDefault="00937423" w:rsidP="001B37C4">
      <w:pPr>
        <w:pStyle w:val="FootnoteText"/>
        <w:ind w:right="-613"/>
      </w:pPr>
      <w:r>
        <w:rPr>
          <w:rStyle w:val="FootnoteReference"/>
        </w:rPr>
        <w:footnoteRef/>
      </w:r>
      <w:r>
        <w:t xml:space="preserve"> </w:t>
      </w:r>
      <w:hyperlink r:id="rId2" w:history="1">
        <w:r w:rsidR="005E75EC" w:rsidRPr="007C652F">
          <w:rPr>
            <w:rStyle w:val="Hyperlink"/>
          </w:rPr>
          <w:t>https://www.equalityhumanrights.com/en/our-work/our-research</w:t>
        </w:r>
      </w:hyperlink>
      <w:r w:rsidR="005E75EC">
        <w:t xml:space="preserve"> </w:t>
      </w:r>
    </w:p>
  </w:footnote>
  <w:footnote w:id="4">
    <w:p w14:paraId="1D0D6722" w14:textId="1071B0F4" w:rsidR="005E75EC" w:rsidRDefault="005E75EC" w:rsidP="001B37C4">
      <w:pPr>
        <w:pStyle w:val="FootnoteText"/>
        <w:ind w:right="-613"/>
      </w:pPr>
      <w:r>
        <w:rPr>
          <w:rStyle w:val="FootnoteReference"/>
        </w:rPr>
        <w:footnoteRef/>
      </w:r>
      <w:r>
        <w:t xml:space="preserve"> </w:t>
      </w:r>
      <w:hyperlink r:id="rId3" w:history="1">
        <w:r w:rsidRPr="007C652F">
          <w:rPr>
            <w:rStyle w:val="Hyperlink"/>
          </w:rPr>
          <w:t>https://gss.civilservice.gov.uk/dashboard/tools/equalities-statistics/database.html</w:t>
        </w:r>
      </w:hyperlink>
      <w:r>
        <w:t xml:space="preserve"> </w:t>
      </w:r>
    </w:p>
  </w:footnote>
  <w:footnote w:id="5">
    <w:p w14:paraId="5A34F9D5" w14:textId="3F30A8B0" w:rsidR="003E1B7B" w:rsidRDefault="003E1B7B" w:rsidP="001B37C4">
      <w:pPr>
        <w:pStyle w:val="FootnoteText"/>
        <w:ind w:right="-613"/>
      </w:pPr>
      <w:r>
        <w:rPr>
          <w:rStyle w:val="FootnoteReference"/>
        </w:rPr>
        <w:footnoteRef/>
      </w:r>
      <w:r>
        <w:t xml:space="preserve"> </w:t>
      </w:r>
      <w:hyperlink r:id="rId4" w:history="1">
        <w:r w:rsidRPr="007C652F">
          <w:rPr>
            <w:rStyle w:val="Hyperlink"/>
          </w:rPr>
          <w:t>https://www.ons.gov.uk/peoplepopulationandcommunity/wellbeing/datasets/inequalitiesdataaudit</w:t>
        </w:r>
      </w:hyperlink>
      <w:r>
        <w:t xml:space="preserve"> </w:t>
      </w:r>
    </w:p>
  </w:footnote>
  <w:footnote w:id="6">
    <w:p w14:paraId="609CFF58" w14:textId="55423DA0" w:rsidR="00360C0E" w:rsidRDefault="00360C0E" w:rsidP="001B37C4">
      <w:pPr>
        <w:pStyle w:val="FootnoteText"/>
        <w:ind w:right="-613"/>
      </w:pPr>
      <w:r>
        <w:rPr>
          <w:rStyle w:val="FootnoteReference"/>
        </w:rPr>
        <w:footnoteRef/>
      </w:r>
      <w:r>
        <w:t xml:space="preserve"> </w:t>
      </w:r>
      <w:hyperlink r:id="rId5" w:history="1">
        <w:r w:rsidRPr="007C652F">
          <w:rPr>
            <w:rStyle w:val="Hyperlink"/>
          </w:rPr>
          <w:t>https://www.legislation.gov.uk/ukpga/2010/15/contents</w:t>
        </w:r>
      </w:hyperlink>
      <w:r>
        <w:t xml:space="preserve"> </w:t>
      </w:r>
    </w:p>
  </w:footnote>
  <w:footnote w:id="7">
    <w:p w14:paraId="3A083D61" w14:textId="6FA24D10" w:rsidR="001B37C4" w:rsidRDefault="001B37C4" w:rsidP="001B37C4">
      <w:pPr>
        <w:pStyle w:val="FootnoteText"/>
        <w:ind w:right="-613"/>
      </w:pPr>
      <w:r>
        <w:rPr>
          <w:rStyle w:val="FootnoteReference"/>
        </w:rPr>
        <w:footnoteRef/>
      </w:r>
      <w:r>
        <w:t xml:space="preserve"> </w:t>
      </w:r>
      <w:hyperlink r:id="rId6" w:history="1">
        <w:r w:rsidRPr="007C652F">
          <w:rPr>
            <w:rStyle w:val="Hyperlink"/>
          </w:rPr>
          <w:t>https://www.gov.uk/government/organisations/government-equalities-office</w:t>
        </w:r>
      </w:hyperlink>
      <w:r>
        <w:t xml:space="preserve"> </w:t>
      </w:r>
    </w:p>
  </w:footnote>
  <w:footnote w:id="8">
    <w:p w14:paraId="0C583F52" w14:textId="27AAA56E" w:rsidR="001B37C4" w:rsidRDefault="001B37C4" w:rsidP="001B37C4">
      <w:pPr>
        <w:pStyle w:val="FootnoteText"/>
        <w:ind w:right="-613"/>
      </w:pPr>
      <w:r>
        <w:rPr>
          <w:rStyle w:val="FootnoteReference"/>
        </w:rPr>
        <w:footnoteRef/>
      </w:r>
      <w:r>
        <w:t xml:space="preserve"> </w:t>
      </w:r>
      <w:hyperlink r:id="rId7" w:history="1">
        <w:r w:rsidRPr="007C652F">
          <w:rPr>
            <w:rStyle w:val="Hyperlink"/>
          </w:rPr>
          <w:t>https://www.gov.uk/government/news/new-large-scale-data-project-will-get-to-the-heart-of-disparities</w:t>
        </w:r>
      </w:hyperlink>
      <w:r>
        <w:t xml:space="preserve"> </w:t>
      </w:r>
    </w:p>
  </w:footnote>
  <w:footnote w:id="9">
    <w:p w14:paraId="2EEC64D4" w14:textId="07288CA5" w:rsidR="001B37C4" w:rsidRDefault="001B37C4" w:rsidP="001B37C4">
      <w:pPr>
        <w:pStyle w:val="FootnoteText"/>
        <w:ind w:right="-613"/>
      </w:pPr>
      <w:r>
        <w:rPr>
          <w:rStyle w:val="FootnoteReference"/>
        </w:rPr>
        <w:footnoteRef/>
      </w:r>
      <w:r>
        <w:t xml:space="preserve"> </w:t>
      </w:r>
      <w:hyperlink r:id="rId8" w:history="1">
        <w:r w:rsidRPr="007C652F">
          <w:rPr>
            <w:rStyle w:val="Hyperlink"/>
          </w:rPr>
          <w:t>https://www.ons.gov.uk/aboutus/whatwedo/programmesandprojects/onscentres/centreforequalitiesandinclusion</w:t>
        </w:r>
      </w:hyperlink>
      <w:r>
        <w:t xml:space="preserve"> </w:t>
      </w:r>
    </w:p>
  </w:footnote>
  <w:footnote w:id="10">
    <w:p w14:paraId="7CEDCD83" w14:textId="3369AF4E" w:rsidR="001B37C4" w:rsidRDefault="001B37C4">
      <w:pPr>
        <w:pStyle w:val="FootnoteText"/>
      </w:pPr>
      <w:r>
        <w:rPr>
          <w:rStyle w:val="FootnoteReference"/>
        </w:rPr>
        <w:footnoteRef/>
      </w:r>
      <w:r>
        <w:t xml:space="preserve"> </w:t>
      </w:r>
      <w:hyperlink r:id="rId9" w:history="1">
        <w:r w:rsidRPr="007C652F">
          <w:rPr>
            <w:rStyle w:val="Hyperlink"/>
          </w:rPr>
          <w:t>https://uksa.statisticsauthority.gov.uk/the-authority-board/committees/inclusive-data-taskforce/</w:t>
        </w:r>
      </w:hyperlink>
      <w:r>
        <w:t xml:space="preserve"> </w:t>
      </w:r>
    </w:p>
  </w:footnote>
  <w:footnote w:id="11">
    <w:p w14:paraId="409ACA31" w14:textId="7BA6A8D0" w:rsidR="008D5EEB" w:rsidRDefault="008D5EEB">
      <w:pPr>
        <w:pStyle w:val="FootnoteText"/>
      </w:pPr>
      <w:r>
        <w:rPr>
          <w:rStyle w:val="FootnoteReference"/>
        </w:rPr>
        <w:footnoteRef/>
      </w:r>
      <w:r>
        <w:t xml:space="preserve"> </w:t>
      </w:r>
      <w:hyperlink r:id="rId10" w:history="1">
        <w:r w:rsidRPr="007C652F">
          <w:rPr>
            <w:rStyle w:val="Hyperlink"/>
          </w:rPr>
          <w:t>https://jsna.bradford.gov.uk/</w:t>
        </w:r>
      </w:hyperlink>
      <w:r>
        <w:t xml:space="preserve"> </w:t>
      </w:r>
    </w:p>
  </w:footnote>
  <w:footnote w:id="12">
    <w:p w14:paraId="4B6C1AB0" w14:textId="7A798596" w:rsidR="008D5EEB" w:rsidRDefault="008D5EEB">
      <w:pPr>
        <w:pStyle w:val="FootnoteText"/>
      </w:pPr>
      <w:r>
        <w:rPr>
          <w:rStyle w:val="FootnoteReference"/>
        </w:rPr>
        <w:footnoteRef/>
      </w:r>
      <w:r>
        <w:t xml:space="preserve"> </w:t>
      </w:r>
      <w:hyperlink r:id="rId11" w:history="1">
        <w:r w:rsidRPr="007C652F">
          <w:rPr>
            <w:rStyle w:val="Hyperlink"/>
          </w:rPr>
          <w:t>https://dataworks.calderdale.gov.uk/</w:t>
        </w:r>
      </w:hyperlink>
      <w:r>
        <w:t xml:space="preserve"> </w:t>
      </w:r>
    </w:p>
  </w:footnote>
  <w:footnote w:id="13">
    <w:p w14:paraId="6708D88D" w14:textId="3160A95D" w:rsidR="00034BC9" w:rsidRDefault="00034BC9">
      <w:pPr>
        <w:pStyle w:val="FootnoteText"/>
      </w:pPr>
      <w:r>
        <w:rPr>
          <w:rStyle w:val="FootnoteReference"/>
        </w:rPr>
        <w:footnoteRef/>
      </w:r>
      <w:r>
        <w:t xml:space="preserve"> </w:t>
      </w:r>
      <w:hyperlink r:id="rId12" w:history="1">
        <w:r w:rsidRPr="007C652F">
          <w:rPr>
            <w:rStyle w:val="Hyperlink"/>
          </w:rPr>
          <w:t>https://observatory.kirklees.gov.uk/</w:t>
        </w:r>
      </w:hyperlink>
      <w:r>
        <w:t xml:space="preserve"> </w:t>
      </w:r>
    </w:p>
  </w:footnote>
  <w:footnote w:id="14">
    <w:p w14:paraId="5ABC5281" w14:textId="7E08C575" w:rsidR="008D5EEB" w:rsidRDefault="008D5EEB">
      <w:pPr>
        <w:pStyle w:val="FootnoteText"/>
      </w:pPr>
      <w:r>
        <w:rPr>
          <w:rStyle w:val="FootnoteReference"/>
        </w:rPr>
        <w:footnoteRef/>
      </w:r>
      <w:r>
        <w:t xml:space="preserve"> </w:t>
      </w:r>
      <w:hyperlink r:id="rId13" w:history="1">
        <w:r w:rsidRPr="007C652F">
          <w:rPr>
            <w:rStyle w:val="Hyperlink"/>
          </w:rPr>
          <w:t>https://observatory.leeds.gov.uk/</w:t>
        </w:r>
      </w:hyperlink>
      <w:r>
        <w:t xml:space="preserve"> </w:t>
      </w:r>
    </w:p>
  </w:footnote>
  <w:footnote w:id="15">
    <w:p w14:paraId="7E6BEF7A" w14:textId="1E732092" w:rsidR="008D5EEB" w:rsidRDefault="008D5EEB">
      <w:pPr>
        <w:pStyle w:val="FootnoteText"/>
      </w:pPr>
      <w:r>
        <w:rPr>
          <w:rStyle w:val="FootnoteReference"/>
        </w:rPr>
        <w:footnoteRef/>
      </w:r>
      <w:r>
        <w:t xml:space="preserve"> </w:t>
      </w:r>
      <w:hyperlink r:id="rId14" w:history="1">
        <w:r w:rsidRPr="007C652F">
          <w:rPr>
            <w:rStyle w:val="Hyperlink"/>
          </w:rPr>
          <w:t>http://www.wakefieldjsna.co.uk/</w:t>
        </w:r>
      </w:hyperlink>
      <w:r>
        <w:t xml:space="preserve"> </w:t>
      </w:r>
    </w:p>
  </w:footnote>
  <w:footnote w:id="16">
    <w:p w14:paraId="49E4851D" w14:textId="23E714D6" w:rsidR="0038565A" w:rsidRDefault="0038565A">
      <w:pPr>
        <w:pStyle w:val="FootnoteText"/>
      </w:pPr>
      <w:r>
        <w:rPr>
          <w:rStyle w:val="FootnoteReference"/>
        </w:rPr>
        <w:footnoteRef/>
      </w:r>
      <w:r>
        <w:t xml:space="preserve"> </w:t>
      </w:r>
      <w:hyperlink r:id="rId15" w:anchor="/" w:history="1">
        <w:r w:rsidRPr="00527B8E">
          <w:rPr>
            <w:rStyle w:val="Hyperlink"/>
          </w:rPr>
          <w:t>https://www.ncvo.org.uk/#/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7038" w14:textId="1CCABEF9" w:rsidR="00C92222" w:rsidRPr="00517EF4" w:rsidRDefault="00415496" w:rsidP="00C406DE">
    <w:pPr>
      <w:pStyle w:val="Subtitle"/>
    </w:pPr>
    <w:r>
      <w:t xml:space="preserve">Header </w:t>
    </w:r>
  </w:p>
  <w:p w14:paraId="5BA0CC04" w14:textId="13DCF14B" w:rsidR="00C92222" w:rsidRDefault="00C406DE" w:rsidP="002C1DB6">
    <w:pPr>
      <w:pStyle w:val="Header"/>
      <w:jc w:val="center"/>
    </w:pPr>
    <w:r>
      <w:rPr>
        <w:noProof/>
      </w:rPr>
      <mc:AlternateContent>
        <mc:Choice Requires="wps">
          <w:drawing>
            <wp:anchor distT="0" distB="0" distL="114300" distR="114300" simplePos="0" relativeHeight="251659264" behindDoc="0" locked="0" layoutInCell="1" allowOverlap="1" wp14:anchorId="7F34BE0E" wp14:editId="176CA2D1">
              <wp:simplePos x="0" y="0"/>
              <wp:positionH relativeFrom="column">
                <wp:posOffset>-31174</wp:posOffset>
              </wp:positionH>
              <wp:positionV relativeFrom="paragraph">
                <wp:posOffset>112915</wp:posOffset>
              </wp:positionV>
              <wp:extent cx="5787737" cy="0"/>
              <wp:effectExtent l="0" t="0" r="16510" b="12700"/>
              <wp:wrapNone/>
              <wp:docPr id="20" name="Straight Connector 20"/>
              <wp:cNvGraphicFramePr/>
              <a:graphic xmlns:a="http://schemas.openxmlformats.org/drawingml/2006/main">
                <a:graphicData uri="http://schemas.microsoft.com/office/word/2010/wordprocessingShape">
                  <wps:wsp>
                    <wps:cNvCnPr/>
                    <wps:spPr>
                      <a:xfrm flipH="1">
                        <a:off x="0" y="0"/>
                        <a:ext cx="5787737"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4B116" id="Straight Connector 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8.9pt" to="453.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" strokecolor="#a5a5a5 [2092]" strokeweight=".5pt">
              <v:stroke joinstyle="miter"/>
            </v:line>
          </w:pict>
        </mc:Fallback>
      </mc:AlternateContent>
    </w:r>
  </w:p>
  <w:p w14:paraId="42BF8DB8" w14:textId="77777777" w:rsidR="00C92222" w:rsidRDefault="00C92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0B4C" w14:textId="798AFD02" w:rsidR="003373D8" w:rsidRDefault="00AF356D" w:rsidP="00415496">
    <w:pPr>
      <w:pStyle w:val="Header"/>
      <w:jc w:val="center"/>
    </w:pPr>
    <w:r w:rsidRPr="00A9578E">
      <w:rPr>
        <w:noProof/>
      </w:rPr>
      <w:drawing>
        <wp:anchor distT="0" distB="0" distL="114300" distR="114300" simplePos="0" relativeHeight="251655168" behindDoc="0" locked="0" layoutInCell="1" allowOverlap="1" wp14:anchorId="6419412B" wp14:editId="354E553A">
          <wp:simplePos x="0" y="0"/>
          <wp:positionH relativeFrom="margin">
            <wp:posOffset>-166254</wp:posOffset>
          </wp:positionH>
          <wp:positionV relativeFrom="paragraph">
            <wp:posOffset>9402</wp:posOffset>
          </wp:positionV>
          <wp:extent cx="3833495" cy="876300"/>
          <wp:effectExtent l="0" t="0" r="0" b="0"/>
          <wp:wrapNone/>
          <wp:docPr id="1420494004" name="Picture 142049400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755611" name="Picture 1"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349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72AAA" w14:textId="5156E500" w:rsidR="003373D8" w:rsidRDefault="003373D8" w:rsidP="00415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F58" w14:textId="17F09801" w:rsidR="003373D8" w:rsidRDefault="003373D8" w:rsidP="002C1DB6">
    <w:pPr>
      <w:pStyle w:val="Header"/>
      <w:jc w:val="center"/>
    </w:pPr>
  </w:p>
  <w:p w14:paraId="16F907CA" w14:textId="77777777" w:rsidR="003373D8" w:rsidRDefault="003373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B6" w14:textId="77777777" w:rsidR="003373D8" w:rsidRDefault="00337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15:restartNumberingAfterBreak="0">
    <w:nsid w:val="179E45B9"/>
    <w:multiLevelType w:val="hybridMultilevel"/>
    <w:tmpl w:val="8BE2E084"/>
    <w:lvl w:ilvl="0" w:tplc="08090001">
      <w:start w:val="1"/>
      <w:numFmt w:val="bullet"/>
      <w:lvlText w:val=""/>
      <w:lvlJc w:val="left"/>
      <w:pPr>
        <w:ind w:left="1080" w:hanging="360"/>
      </w:pPr>
      <w:rPr>
        <w:rFonts w:ascii="Symbol" w:hAnsi="Symbol" w:hint="default"/>
        <w:color w:val="009A9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FD1AD0"/>
    <w:multiLevelType w:val="multilevel"/>
    <w:tmpl w:val="8AB25C3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6E11F7"/>
    <w:multiLevelType w:val="hybridMultilevel"/>
    <w:tmpl w:val="7316A1EE"/>
    <w:lvl w:ilvl="0" w:tplc="08090001">
      <w:start w:val="1"/>
      <w:numFmt w:val="bullet"/>
      <w:lvlText w:val=""/>
      <w:lvlJc w:val="left"/>
      <w:pPr>
        <w:ind w:left="720" w:hanging="360"/>
      </w:pPr>
      <w:rPr>
        <w:rFonts w:ascii="Symbol" w:hAnsi="Symbol" w:hint="default"/>
        <w:color w:val="009A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20FD2"/>
    <w:multiLevelType w:val="hybridMultilevel"/>
    <w:tmpl w:val="A878B4DA"/>
    <w:lvl w:ilvl="0" w:tplc="B4ACA508">
      <w:start w:val="1"/>
      <w:numFmt w:val="bullet"/>
      <w:lvlText w:val=""/>
      <w:lvlJc w:val="left"/>
      <w:pPr>
        <w:ind w:left="720" w:hanging="360"/>
      </w:pPr>
      <w:rPr>
        <w:rFonts w:ascii="Symbol" w:hAnsi="Symbol" w:hint="default"/>
        <w:color w:val="009A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E679D"/>
    <w:multiLevelType w:val="hybridMultilevel"/>
    <w:tmpl w:val="5AE464B8"/>
    <w:lvl w:ilvl="0" w:tplc="71C89258">
      <w:start w:val="1"/>
      <w:numFmt w:val="bullet"/>
      <w:lvlText w:val=""/>
      <w:lvlJc w:val="left"/>
      <w:pPr>
        <w:ind w:left="720" w:hanging="360"/>
      </w:pPr>
      <w:rPr>
        <w:rFonts w:ascii="Symbol" w:hAnsi="Symbol" w:hint="default"/>
        <w:color w:val="009A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4261F"/>
    <w:multiLevelType w:val="hybridMultilevel"/>
    <w:tmpl w:val="C9460E44"/>
    <w:lvl w:ilvl="0" w:tplc="C39CE666">
      <w:start w:val="1"/>
      <w:numFmt w:val="bullet"/>
      <w:lvlText w:val=""/>
      <w:lvlJc w:val="left"/>
      <w:pPr>
        <w:ind w:left="720" w:hanging="360"/>
      </w:pPr>
      <w:rPr>
        <w:rFonts w:ascii="Symbol" w:hAnsi="Symbol" w:hint="default"/>
        <w:color w:val="009A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24FAB"/>
    <w:multiLevelType w:val="hybridMultilevel"/>
    <w:tmpl w:val="B282B970"/>
    <w:lvl w:ilvl="0" w:tplc="71C89258">
      <w:start w:val="1"/>
      <w:numFmt w:val="bullet"/>
      <w:lvlText w:val=""/>
      <w:lvlJc w:val="left"/>
      <w:pPr>
        <w:ind w:left="720" w:hanging="360"/>
      </w:pPr>
      <w:rPr>
        <w:rFonts w:ascii="Symbol" w:hAnsi="Symbol" w:hint="default"/>
        <w:color w:val="009A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D32C2"/>
    <w:multiLevelType w:val="hybridMultilevel"/>
    <w:tmpl w:val="F4C826B8"/>
    <w:lvl w:ilvl="0" w:tplc="F96A14D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F0D1A"/>
    <w:multiLevelType w:val="hybridMultilevel"/>
    <w:tmpl w:val="EE002070"/>
    <w:lvl w:ilvl="0" w:tplc="D37CC8F2">
      <w:start w:val="1"/>
      <w:numFmt w:val="bullet"/>
      <w:lvlText w:val=""/>
      <w:lvlJc w:val="left"/>
      <w:pPr>
        <w:ind w:left="720" w:hanging="360"/>
      </w:pPr>
      <w:rPr>
        <w:rFonts w:ascii="Symbol" w:hAnsi="Symbol" w:hint="default"/>
        <w:color w:val="009A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0063A"/>
    <w:multiLevelType w:val="hybridMultilevel"/>
    <w:tmpl w:val="A788B1B0"/>
    <w:lvl w:ilvl="0" w:tplc="42BCA9BC">
      <w:start w:val="1"/>
      <w:numFmt w:val="bullet"/>
      <w:lvlText w:val=""/>
      <w:lvlJc w:val="left"/>
      <w:pPr>
        <w:ind w:left="720" w:hanging="360"/>
      </w:pPr>
      <w:rPr>
        <w:rFonts w:ascii="Symbol" w:hAnsi="Symbol" w:hint="default"/>
        <w:color w:val="009A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9176171">
    <w:abstractNumId w:val="2"/>
  </w:num>
  <w:num w:numId="2" w16cid:durableId="779883455">
    <w:abstractNumId w:val="0"/>
  </w:num>
  <w:num w:numId="3" w16cid:durableId="1064067435">
    <w:abstractNumId w:val="1"/>
  </w:num>
  <w:num w:numId="4" w16cid:durableId="1965774025">
    <w:abstractNumId w:val="10"/>
  </w:num>
  <w:num w:numId="5" w16cid:durableId="1174808794">
    <w:abstractNumId w:val="9"/>
  </w:num>
  <w:num w:numId="6" w16cid:durableId="2095274066">
    <w:abstractNumId w:val="3"/>
  </w:num>
  <w:num w:numId="7" w16cid:durableId="1965577077">
    <w:abstractNumId w:val="8"/>
  </w:num>
  <w:num w:numId="8" w16cid:durableId="449397461">
    <w:abstractNumId w:val="4"/>
  </w:num>
  <w:num w:numId="9" w16cid:durableId="561135014">
    <w:abstractNumId w:val="6"/>
  </w:num>
  <w:num w:numId="10" w16cid:durableId="764812037">
    <w:abstractNumId w:val="7"/>
  </w:num>
  <w:num w:numId="11" w16cid:durableId="68263663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3"/>
    <w:rsid w:val="00007BD7"/>
    <w:rsid w:val="00022E50"/>
    <w:rsid w:val="00034BC9"/>
    <w:rsid w:val="00050A32"/>
    <w:rsid w:val="00063D68"/>
    <w:rsid w:val="00070110"/>
    <w:rsid w:val="0008307C"/>
    <w:rsid w:val="00096F6A"/>
    <w:rsid w:val="000A1403"/>
    <w:rsid w:val="000A4284"/>
    <w:rsid w:val="000A4C67"/>
    <w:rsid w:val="000B0436"/>
    <w:rsid w:val="000B7A8D"/>
    <w:rsid w:val="000C187C"/>
    <w:rsid w:val="000C276A"/>
    <w:rsid w:val="000C42A7"/>
    <w:rsid w:val="000C57E0"/>
    <w:rsid w:val="000D0584"/>
    <w:rsid w:val="000D3CA2"/>
    <w:rsid w:val="000E0259"/>
    <w:rsid w:val="000E1E4E"/>
    <w:rsid w:val="000E1F36"/>
    <w:rsid w:val="000F1962"/>
    <w:rsid w:val="000F27C6"/>
    <w:rsid w:val="00126661"/>
    <w:rsid w:val="001351D4"/>
    <w:rsid w:val="00140683"/>
    <w:rsid w:val="00140C14"/>
    <w:rsid w:val="00146853"/>
    <w:rsid w:val="001572D0"/>
    <w:rsid w:val="0016380B"/>
    <w:rsid w:val="00167638"/>
    <w:rsid w:val="0017274D"/>
    <w:rsid w:val="0018072F"/>
    <w:rsid w:val="00183C96"/>
    <w:rsid w:val="00192705"/>
    <w:rsid w:val="001B37C4"/>
    <w:rsid w:val="001B75D3"/>
    <w:rsid w:val="001C08B8"/>
    <w:rsid w:val="001D2107"/>
    <w:rsid w:val="001F5954"/>
    <w:rsid w:val="001F7869"/>
    <w:rsid w:val="002027B2"/>
    <w:rsid w:val="00204C91"/>
    <w:rsid w:val="00206D7A"/>
    <w:rsid w:val="00207BAF"/>
    <w:rsid w:val="002150CA"/>
    <w:rsid w:val="0023081E"/>
    <w:rsid w:val="00231395"/>
    <w:rsid w:val="00234480"/>
    <w:rsid w:val="002347C2"/>
    <w:rsid w:val="00245DDE"/>
    <w:rsid w:val="00252812"/>
    <w:rsid w:val="00252BE1"/>
    <w:rsid w:val="00277809"/>
    <w:rsid w:val="00277A67"/>
    <w:rsid w:val="00277DF1"/>
    <w:rsid w:val="00277FDF"/>
    <w:rsid w:val="00291E3F"/>
    <w:rsid w:val="00293627"/>
    <w:rsid w:val="00293B6B"/>
    <w:rsid w:val="002A3344"/>
    <w:rsid w:val="002B2FB9"/>
    <w:rsid w:val="002B7134"/>
    <w:rsid w:val="002C1DB6"/>
    <w:rsid w:val="002C2604"/>
    <w:rsid w:val="002D0C4B"/>
    <w:rsid w:val="002E778F"/>
    <w:rsid w:val="00306E5D"/>
    <w:rsid w:val="003312A4"/>
    <w:rsid w:val="003373D8"/>
    <w:rsid w:val="003425A7"/>
    <w:rsid w:val="00345CC7"/>
    <w:rsid w:val="00360C0E"/>
    <w:rsid w:val="00360F8E"/>
    <w:rsid w:val="003636A0"/>
    <w:rsid w:val="00364EB6"/>
    <w:rsid w:val="00366196"/>
    <w:rsid w:val="003667B9"/>
    <w:rsid w:val="003727BC"/>
    <w:rsid w:val="0038565A"/>
    <w:rsid w:val="003A28C7"/>
    <w:rsid w:val="003A2E98"/>
    <w:rsid w:val="003A32B2"/>
    <w:rsid w:val="003A67F0"/>
    <w:rsid w:val="003A6B58"/>
    <w:rsid w:val="003B7848"/>
    <w:rsid w:val="003E0A1B"/>
    <w:rsid w:val="003E1B7B"/>
    <w:rsid w:val="003E2986"/>
    <w:rsid w:val="003E6676"/>
    <w:rsid w:val="003F63F8"/>
    <w:rsid w:val="004100EA"/>
    <w:rsid w:val="00413048"/>
    <w:rsid w:val="004151E5"/>
    <w:rsid w:val="00415496"/>
    <w:rsid w:val="004260DD"/>
    <w:rsid w:val="00431669"/>
    <w:rsid w:val="004439CE"/>
    <w:rsid w:val="00450137"/>
    <w:rsid w:val="0047074E"/>
    <w:rsid w:val="00477576"/>
    <w:rsid w:val="0048179D"/>
    <w:rsid w:val="00495132"/>
    <w:rsid w:val="004B6773"/>
    <w:rsid w:val="004C46CA"/>
    <w:rsid w:val="004C6773"/>
    <w:rsid w:val="004D7F3B"/>
    <w:rsid w:val="004E09DC"/>
    <w:rsid w:val="004F1351"/>
    <w:rsid w:val="0050120F"/>
    <w:rsid w:val="005014AF"/>
    <w:rsid w:val="00503FA9"/>
    <w:rsid w:val="00517EF4"/>
    <w:rsid w:val="00520F42"/>
    <w:rsid w:val="00547A8F"/>
    <w:rsid w:val="00561667"/>
    <w:rsid w:val="0058241A"/>
    <w:rsid w:val="005841C4"/>
    <w:rsid w:val="00593E65"/>
    <w:rsid w:val="005A0355"/>
    <w:rsid w:val="005C579C"/>
    <w:rsid w:val="005D14DD"/>
    <w:rsid w:val="005D6C36"/>
    <w:rsid w:val="005E2482"/>
    <w:rsid w:val="005E3C55"/>
    <w:rsid w:val="005E4C80"/>
    <w:rsid w:val="005E6723"/>
    <w:rsid w:val="005E75EC"/>
    <w:rsid w:val="005E7E0C"/>
    <w:rsid w:val="00602756"/>
    <w:rsid w:val="006044C8"/>
    <w:rsid w:val="00623AAA"/>
    <w:rsid w:val="00641262"/>
    <w:rsid w:val="00646F11"/>
    <w:rsid w:val="006576B4"/>
    <w:rsid w:val="0066307F"/>
    <w:rsid w:val="00665B2B"/>
    <w:rsid w:val="006719BE"/>
    <w:rsid w:val="00680A55"/>
    <w:rsid w:val="00683F1F"/>
    <w:rsid w:val="006908A7"/>
    <w:rsid w:val="00696436"/>
    <w:rsid w:val="00697BF3"/>
    <w:rsid w:val="006A1B8E"/>
    <w:rsid w:val="006C0597"/>
    <w:rsid w:val="006D06FA"/>
    <w:rsid w:val="006D1267"/>
    <w:rsid w:val="006D3596"/>
    <w:rsid w:val="006E555F"/>
    <w:rsid w:val="006E637B"/>
    <w:rsid w:val="006F335B"/>
    <w:rsid w:val="00707E98"/>
    <w:rsid w:val="0071670A"/>
    <w:rsid w:val="00726A0D"/>
    <w:rsid w:val="00735D99"/>
    <w:rsid w:val="00752059"/>
    <w:rsid w:val="00753AF4"/>
    <w:rsid w:val="007A6CCA"/>
    <w:rsid w:val="007B3A36"/>
    <w:rsid w:val="007B3D95"/>
    <w:rsid w:val="007B5873"/>
    <w:rsid w:val="007C0890"/>
    <w:rsid w:val="007D1D6E"/>
    <w:rsid w:val="007D36F7"/>
    <w:rsid w:val="007D6B80"/>
    <w:rsid w:val="007E2D9E"/>
    <w:rsid w:val="007F2350"/>
    <w:rsid w:val="00801196"/>
    <w:rsid w:val="0080372F"/>
    <w:rsid w:val="00813E72"/>
    <w:rsid w:val="008228CE"/>
    <w:rsid w:val="00824B1A"/>
    <w:rsid w:val="008262A4"/>
    <w:rsid w:val="00832227"/>
    <w:rsid w:val="00834A8D"/>
    <w:rsid w:val="008410A9"/>
    <w:rsid w:val="00852CCA"/>
    <w:rsid w:val="008556C9"/>
    <w:rsid w:val="008627F1"/>
    <w:rsid w:val="00873FD2"/>
    <w:rsid w:val="00894438"/>
    <w:rsid w:val="008A0BCB"/>
    <w:rsid w:val="008B1EA6"/>
    <w:rsid w:val="008C04A3"/>
    <w:rsid w:val="008C40B5"/>
    <w:rsid w:val="008C71F4"/>
    <w:rsid w:val="008D53B6"/>
    <w:rsid w:val="008D5EEB"/>
    <w:rsid w:val="008D696D"/>
    <w:rsid w:val="008E2900"/>
    <w:rsid w:val="008F2553"/>
    <w:rsid w:val="008F3F83"/>
    <w:rsid w:val="00902387"/>
    <w:rsid w:val="009163FC"/>
    <w:rsid w:val="00916C77"/>
    <w:rsid w:val="00916D12"/>
    <w:rsid w:val="0092470C"/>
    <w:rsid w:val="0092589B"/>
    <w:rsid w:val="00933691"/>
    <w:rsid w:val="00937423"/>
    <w:rsid w:val="00951E17"/>
    <w:rsid w:val="00955CE8"/>
    <w:rsid w:val="00962AF9"/>
    <w:rsid w:val="0097043B"/>
    <w:rsid w:val="00974E37"/>
    <w:rsid w:val="00983A32"/>
    <w:rsid w:val="00994710"/>
    <w:rsid w:val="009A40ED"/>
    <w:rsid w:val="009A5F26"/>
    <w:rsid w:val="009C2E42"/>
    <w:rsid w:val="009C3F33"/>
    <w:rsid w:val="009F0BE3"/>
    <w:rsid w:val="009F0F16"/>
    <w:rsid w:val="009F7161"/>
    <w:rsid w:val="00A04289"/>
    <w:rsid w:val="00A04931"/>
    <w:rsid w:val="00A11F9E"/>
    <w:rsid w:val="00A21FF6"/>
    <w:rsid w:val="00A371E0"/>
    <w:rsid w:val="00A47866"/>
    <w:rsid w:val="00A5734F"/>
    <w:rsid w:val="00A629D2"/>
    <w:rsid w:val="00A678D9"/>
    <w:rsid w:val="00A73176"/>
    <w:rsid w:val="00A745B1"/>
    <w:rsid w:val="00A75FC8"/>
    <w:rsid w:val="00A82A74"/>
    <w:rsid w:val="00AA171E"/>
    <w:rsid w:val="00AA212F"/>
    <w:rsid w:val="00AA4F11"/>
    <w:rsid w:val="00AE277D"/>
    <w:rsid w:val="00AF1DA4"/>
    <w:rsid w:val="00AF356D"/>
    <w:rsid w:val="00AF4EFE"/>
    <w:rsid w:val="00AF53DB"/>
    <w:rsid w:val="00AF67F6"/>
    <w:rsid w:val="00AF7FB5"/>
    <w:rsid w:val="00B02F6B"/>
    <w:rsid w:val="00B27F6D"/>
    <w:rsid w:val="00B43FF5"/>
    <w:rsid w:val="00B511A3"/>
    <w:rsid w:val="00B5331B"/>
    <w:rsid w:val="00B55EFD"/>
    <w:rsid w:val="00B63EF2"/>
    <w:rsid w:val="00B65C8E"/>
    <w:rsid w:val="00B8304B"/>
    <w:rsid w:val="00B90269"/>
    <w:rsid w:val="00BA54CC"/>
    <w:rsid w:val="00BB2E78"/>
    <w:rsid w:val="00BB517C"/>
    <w:rsid w:val="00BC29E2"/>
    <w:rsid w:val="00BC52CA"/>
    <w:rsid w:val="00BD41BD"/>
    <w:rsid w:val="00BD4982"/>
    <w:rsid w:val="00BE0379"/>
    <w:rsid w:val="00BE6179"/>
    <w:rsid w:val="00BF4F55"/>
    <w:rsid w:val="00C0338C"/>
    <w:rsid w:val="00C03914"/>
    <w:rsid w:val="00C04583"/>
    <w:rsid w:val="00C07084"/>
    <w:rsid w:val="00C26128"/>
    <w:rsid w:val="00C2754C"/>
    <w:rsid w:val="00C332AA"/>
    <w:rsid w:val="00C35FE8"/>
    <w:rsid w:val="00C406DE"/>
    <w:rsid w:val="00C523B9"/>
    <w:rsid w:val="00C63B1F"/>
    <w:rsid w:val="00C63E13"/>
    <w:rsid w:val="00C7523E"/>
    <w:rsid w:val="00C84D00"/>
    <w:rsid w:val="00C9121E"/>
    <w:rsid w:val="00C92222"/>
    <w:rsid w:val="00CB2289"/>
    <w:rsid w:val="00CC2E41"/>
    <w:rsid w:val="00CD64F4"/>
    <w:rsid w:val="00CD7997"/>
    <w:rsid w:val="00CF2F65"/>
    <w:rsid w:val="00CF5F84"/>
    <w:rsid w:val="00D04E0E"/>
    <w:rsid w:val="00D07845"/>
    <w:rsid w:val="00D35F36"/>
    <w:rsid w:val="00D54DB3"/>
    <w:rsid w:val="00D56B66"/>
    <w:rsid w:val="00D63C4D"/>
    <w:rsid w:val="00D643FF"/>
    <w:rsid w:val="00D72187"/>
    <w:rsid w:val="00D85477"/>
    <w:rsid w:val="00D9005D"/>
    <w:rsid w:val="00D921A3"/>
    <w:rsid w:val="00D93A43"/>
    <w:rsid w:val="00DA7696"/>
    <w:rsid w:val="00DB2DB7"/>
    <w:rsid w:val="00DB309F"/>
    <w:rsid w:val="00DB5059"/>
    <w:rsid w:val="00DC07FE"/>
    <w:rsid w:val="00E10E15"/>
    <w:rsid w:val="00E15DCD"/>
    <w:rsid w:val="00E2330C"/>
    <w:rsid w:val="00E342A6"/>
    <w:rsid w:val="00E36F78"/>
    <w:rsid w:val="00E43CE6"/>
    <w:rsid w:val="00E44484"/>
    <w:rsid w:val="00E50C18"/>
    <w:rsid w:val="00E51673"/>
    <w:rsid w:val="00E562CA"/>
    <w:rsid w:val="00E64D8D"/>
    <w:rsid w:val="00E71FCA"/>
    <w:rsid w:val="00E75A77"/>
    <w:rsid w:val="00E81B98"/>
    <w:rsid w:val="00E83FC2"/>
    <w:rsid w:val="00E86232"/>
    <w:rsid w:val="00E90D8A"/>
    <w:rsid w:val="00E93BC9"/>
    <w:rsid w:val="00EA1C2A"/>
    <w:rsid w:val="00EA3AC0"/>
    <w:rsid w:val="00EB23E2"/>
    <w:rsid w:val="00EC0BC2"/>
    <w:rsid w:val="00ED0970"/>
    <w:rsid w:val="00ED2386"/>
    <w:rsid w:val="00EE7C90"/>
    <w:rsid w:val="00EF61DF"/>
    <w:rsid w:val="00F02342"/>
    <w:rsid w:val="00F422E5"/>
    <w:rsid w:val="00F468DE"/>
    <w:rsid w:val="00F47363"/>
    <w:rsid w:val="00F668AB"/>
    <w:rsid w:val="00F71DF6"/>
    <w:rsid w:val="00F7747F"/>
    <w:rsid w:val="00F77826"/>
    <w:rsid w:val="00F944B9"/>
    <w:rsid w:val="00FB553E"/>
    <w:rsid w:val="00FB5C74"/>
    <w:rsid w:val="00FC74DE"/>
    <w:rsid w:val="00FD3629"/>
    <w:rsid w:val="00FD4A6B"/>
    <w:rsid w:val="00FD5B05"/>
    <w:rsid w:val="00FD7CC9"/>
    <w:rsid w:val="00FE0647"/>
    <w:rsid w:val="00FF1663"/>
    <w:rsid w:val="18BC97D5"/>
    <w:rsid w:val="28DFA058"/>
    <w:rsid w:val="35A36BC9"/>
    <w:rsid w:val="6C004882"/>
    <w:rsid w:val="7C39D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90F49"/>
  <w15:docId w15:val="{13D37CE4-E763-4E0F-81EC-4F81BFE1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4EFE"/>
    <w:rPr>
      <w:sz w:val="24"/>
    </w:rPr>
  </w:style>
  <w:style w:type="paragraph" w:styleId="Heading1">
    <w:name w:val="heading 1"/>
    <w:basedOn w:val="Normal"/>
    <w:next w:val="Standfirst"/>
    <w:link w:val="Heading1Char"/>
    <w:uiPriority w:val="9"/>
    <w:qFormat/>
    <w:rsid w:val="00994710"/>
    <w:pPr>
      <w:keepNext/>
      <w:keepLines/>
      <w:pageBreakBefore/>
      <w:spacing w:before="120" w:after="120"/>
      <w:outlineLvl w:val="0"/>
    </w:pPr>
    <w:rPr>
      <w:b/>
      <w:color w:val="009A91"/>
      <w:sz w:val="48"/>
      <w:szCs w:val="48"/>
    </w:rPr>
  </w:style>
  <w:style w:type="paragraph" w:styleId="Heading2">
    <w:name w:val="heading 2"/>
    <w:basedOn w:val="Normal"/>
    <w:next w:val="Normal"/>
    <w:link w:val="Heading2Char"/>
    <w:uiPriority w:val="9"/>
    <w:qFormat/>
    <w:rsid w:val="00994710"/>
    <w:pPr>
      <w:keepNext/>
      <w:keepLines/>
      <w:spacing w:before="240" w:after="120"/>
      <w:outlineLvl w:val="1"/>
    </w:pPr>
    <w:rPr>
      <w:b/>
      <w:color w:val="009A91"/>
      <w:sz w:val="40"/>
      <w:szCs w:val="36"/>
    </w:rPr>
  </w:style>
  <w:style w:type="paragraph" w:styleId="Heading3">
    <w:name w:val="heading 3"/>
    <w:basedOn w:val="Normal"/>
    <w:next w:val="Normal"/>
    <w:qFormat/>
    <w:rsid w:val="00994710"/>
    <w:pPr>
      <w:keepNext/>
      <w:keepLines/>
      <w:spacing w:before="120" w:after="120"/>
      <w:contextualSpacing/>
      <w:outlineLvl w:val="2"/>
    </w:pPr>
    <w:rPr>
      <w:b/>
      <w:color w:val="009A91"/>
      <w:szCs w:val="28"/>
    </w:rPr>
  </w:style>
  <w:style w:type="paragraph" w:styleId="Heading4">
    <w:name w:val="heading 4"/>
    <w:aliases w:val="Italicised teal"/>
    <w:basedOn w:val="Normal"/>
    <w:next w:val="Normal"/>
    <w:link w:val="Heading4Char"/>
    <w:uiPriority w:val="9"/>
    <w:qFormat/>
    <w:rsid w:val="00994710"/>
    <w:pPr>
      <w:keepNext/>
      <w:keepLines/>
      <w:spacing w:after="120"/>
      <w:contextualSpacing/>
      <w:outlineLvl w:val="3"/>
    </w:pPr>
    <w:rPr>
      <w:i/>
      <w:color w:val="009A91"/>
      <w:szCs w:val="24"/>
    </w:rPr>
  </w:style>
  <w:style w:type="paragraph" w:styleId="Heading5">
    <w:name w:val="heading 5"/>
    <w:basedOn w:val="Normal"/>
    <w:next w:val="Normal"/>
    <w:link w:val="Heading5Char"/>
    <w:uiPriority w:val="9"/>
    <w:qFormat/>
    <w:pPr>
      <w:keepNext/>
      <w:keepLines/>
      <w:spacing w:before="240" w:after="80"/>
      <w:contextualSpacing/>
      <w:outlineLvl w:val="4"/>
    </w:pPr>
    <w:rPr>
      <w:color w:val="666666"/>
    </w:rPr>
  </w:style>
  <w:style w:type="paragraph" w:styleId="Heading6">
    <w:name w:val="heading 6"/>
    <w:basedOn w:val="Normal"/>
    <w:next w:val="Normal"/>
    <w:uiPriority w:val="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ain title"/>
    <w:basedOn w:val="Normal"/>
    <w:next w:val="Normal"/>
    <w:link w:val="TitleChar"/>
    <w:uiPriority w:val="2"/>
    <w:qFormat/>
    <w:rsid w:val="00C406DE"/>
    <w:rPr>
      <w:b/>
      <w:bCs/>
      <w:color w:val="009A91"/>
      <w:sz w:val="72"/>
      <w:szCs w:val="72"/>
    </w:rPr>
  </w:style>
  <w:style w:type="paragraph" w:styleId="Subtitle">
    <w:name w:val="Subtitle"/>
    <w:basedOn w:val="Normal"/>
    <w:next w:val="Normal"/>
    <w:link w:val="SubtitleChar"/>
    <w:qFormat/>
    <w:rsid w:val="00C406DE"/>
    <w:rPr>
      <w:b/>
    </w:rPr>
  </w:style>
  <w:style w:type="paragraph" w:styleId="Header">
    <w:name w:val="header"/>
    <w:basedOn w:val="Normal"/>
    <w:link w:val="HeaderChar"/>
    <w:unhideWhenUsed/>
    <w:rsid w:val="00BB2E78"/>
    <w:pPr>
      <w:tabs>
        <w:tab w:val="center" w:pos="4513"/>
        <w:tab w:val="right" w:pos="9026"/>
      </w:tabs>
    </w:pPr>
  </w:style>
  <w:style w:type="character" w:customStyle="1" w:styleId="HeaderChar">
    <w:name w:val="Header Char"/>
    <w:basedOn w:val="DefaultParagraphFont"/>
    <w:link w:val="Header"/>
    <w:rsid w:val="00BB2E78"/>
  </w:style>
  <w:style w:type="paragraph" w:styleId="Footer">
    <w:name w:val="footer"/>
    <w:basedOn w:val="Normal"/>
    <w:link w:val="FooterChar"/>
    <w:uiPriority w:val="99"/>
    <w:unhideWhenUsed/>
    <w:rsid w:val="00BB2E78"/>
    <w:pPr>
      <w:tabs>
        <w:tab w:val="center" w:pos="4513"/>
        <w:tab w:val="right" w:pos="9026"/>
      </w:tabs>
    </w:pPr>
  </w:style>
  <w:style w:type="character" w:customStyle="1" w:styleId="FooterChar">
    <w:name w:val="Footer Char"/>
    <w:basedOn w:val="DefaultParagraphFont"/>
    <w:link w:val="Footer"/>
    <w:uiPriority w:val="99"/>
    <w:rsid w:val="00BB2E78"/>
  </w:style>
  <w:style w:type="paragraph" w:styleId="NormalWeb">
    <w:name w:val="Normal (Web)"/>
    <w:basedOn w:val="Normal"/>
    <w:uiPriority w:val="99"/>
    <w:unhideWhenUsed/>
    <w:rsid w:val="002E778F"/>
    <w:pPr>
      <w:spacing w:before="100" w:beforeAutospacing="1" w:after="100" w:afterAutospacing="1"/>
    </w:pPr>
    <w:rPr>
      <w:rFonts w:ascii="Times New Roman" w:eastAsiaTheme="minorEastAsia" w:hAnsi="Times New Roman" w:cs="Times New Roman"/>
      <w:color w:val="auto"/>
      <w:szCs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74E37"/>
    <w:pPr>
      <w:numPr>
        <w:numId w:val="1"/>
      </w:numPr>
      <w:spacing w:before="80"/>
    </w:pPr>
  </w:style>
  <w:style w:type="character" w:styleId="Hyperlink">
    <w:name w:val="Hyperlink"/>
    <w:basedOn w:val="DefaultParagraphFont"/>
    <w:uiPriority w:val="99"/>
    <w:unhideWhenUsed/>
    <w:rsid w:val="00F468DE"/>
    <w:rPr>
      <w:color w:val="0096A9"/>
      <w:u w:val="single"/>
    </w:rPr>
  </w:style>
  <w:style w:type="table" w:styleId="TableGrid">
    <w:name w:val="Table Grid"/>
    <w:basedOn w:val="TableNormal"/>
    <w:uiPriority w:val="39"/>
    <w:rsid w:val="0067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B6B"/>
    <w:rPr>
      <w:color w:val="808080"/>
    </w:rPr>
  </w:style>
  <w:style w:type="character" w:customStyle="1" w:styleId="TitleChar">
    <w:name w:val="Title Char"/>
    <w:aliases w:val="Main title Char"/>
    <w:basedOn w:val="DefaultParagraphFont"/>
    <w:link w:val="Title"/>
    <w:uiPriority w:val="2"/>
    <w:rsid w:val="00C406DE"/>
    <w:rPr>
      <w:b/>
      <w:bCs/>
      <w:color w:val="009A91"/>
      <w:sz w:val="72"/>
      <w:szCs w:val="7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974E37"/>
    <w:rPr>
      <w:sz w:val="24"/>
    </w:rPr>
  </w:style>
  <w:style w:type="character" w:customStyle="1" w:styleId="Heading1Char">
    <w:name w:val="Heading 1 Char"/>
    <w:basedOn w:val="DefaultParagraphFont"/>
    <w:link w:val="Heading1"/>
    <w:uiPriority w:val="9"/>
    <w:rsid w:val="00994710"/>
    <w:rPr>
      <w:b/>
      <w:color w:val="009A91"/>
      <w:sz w:val="48"/>
      <w:szCs w:val="48"/>
    </w:rPr>
  </w:style>
  <w:style w:type="character" w:customStyle="1" w:styleId="Heading2Char">
    <w:name w:val="Heading 2 Char"/>
    <w:basedOn w:val="DefaultParagraphFont"/>
    <w:link w:val="Heading2"/>
    <w:uiPriority w:val="9"/>
    <w:rsid w:val="00994710"/>
    <w:rPr>
      <w:b/>
      <w:color w:val="009A91"/>
      <w:sz w:val="40"/>
      <w:szCs w:val="36"/>
    </w:rPr>
  </w:style>
  <w:style w:type="table" w:styleId="ListTable2-Accent6">
    <w:name w:val="List Table 2 Accent 6"/>
    <w:basedOn w:val="TableNormal"/>
    <w:uiPriority w:val="47"/>
    <w:rsid w:val="00B5331B"/>
    <w:rPr>
      <w:sz w:val="24"/>
    </w:rPr>
    <w:tblPr>
      <w:tblStyleRowBandSize w:val="1"/>
      <w:tblStyleColBandSize w:val="1"/>
      <w:tblBorders>
        <w:insideH w:val="single" w:sz="4" w:space="0" w:color="08717F"/>
        <w:insideV w:val="single" w:sz="4" w:space="0" w:color="08717F"/>
      </w:tblBorders>
      <w:tblCellMar>
        <w:top w:w="85" w:type="dxa"/>
        <w:left w:w="85" w:type="dxa"/>
        <w:bottom w:w="85" w:type="dxa"/>
        <w:right w:w="85" w:type="dxa"/>
      </w:tblCellMar>
    </w:tblPr>
    <w:tcPr>
      <w:shd w:val="clear" w:color="auto" w:fill="FFFFFF" w:themeFill="background1"/>
      <w:vAlign w:val="center"/>
    </w:tcPr>
    <w:tblStylePr w:type="firstRow">
      <w:rPr>
        <w:rFonts w:ascii="Arial" w:hAnsi="Arial"/>
        <w:b/>
        <w:bCs/>
        <w:color w:val="FFFFFF" w:themeColor="background1"/>
      </w:rPr>
      <w:tblPr/>
      <w:tcPr>
        <w:shd w:val="clear" w:color="auto" w:fill="00313F"/>
      </w:tcPr>
    </w:tblStylePr>
    <w:tblStylePr w:type="lastRow">
      <w:rPr>
        <w:b/>
        <w:bCs/>
      </w:rPr>
    </w:tblStylePr>
    <w:tblStylePr w:type="firstCol">
      <w:rPr>
        <w:b/>
        <w:bCs/>
      </w:rPr>
    </w:tblStylePr>
    <w:tblStylePr w:type="lastCol">
      <w:rPr>
        <w:b/>
        <w:bCs/>
      </w:rPr>
    </w:tblStylePr>
    <w:tblStylePr w:type="band1Vert">
      <w:rPr>
        <w:color w:val="000000" w:themeColor="text1"/>
      </w:rPr>
      <w:tblPr/>
      <w:tcPr>
        <w:tcBorders>
          <w:top w:val="nil"/>
          <w:left w:val="single" w:sz="4" w:space="0" w:color="08717F"/>
          <w:bottom w:val="nil"/>
          <w:right w:val="single" w:sz="4" w:space="0" w:color="08717F"/>
          <w:insideH w:val="single" w:sz="4" w:space="0" w:color="08717F"/>
          <w:insideV w:val="single" w:sz="4" w:space="0" w:color="08717F"/>
        </w:tcBorders>
        <w:shd w:val="clear" w:color="auto" w:fill="D9F1F3"/>
      </w:tcPr>
    </w:tblStylePr>
    <w:tblStylePr w:type="band1Horz">
      <w:tblPr/>
      <w:tcPr>
        <w:shd w:val="clear" w:color="auto" w:fill="D9F1F3"/>
      </w:tcPr>
    </w:tblStylePr>
  </w:style>
  <w:style w:type="paragraph" w:customStyle="1" w:styleId="Author">
    <w:name w:val="Author"/>
    <w:basedOn w:val="Subtitle"/>
    <w:link w:val="AuthorChar"/>
    <w:uiPriority w:val="2"/>
    <w:qFormat/>
    <w:rsid w:val="00070110"/>
    <w:pPr>
      <w:spacing w:after="1200"/>
    </w:pPr>
    <w:rPr>
      <w:sz w:val="32"/>
    </w:rPr>
  </w:style>
  <w:style w:type="paragraph" w:customStyle="1" w:styleId="Standfirst">
    <w:name w:val="Standfirst"/>
    <w:basedOn w:val="Normal"/>
    <w:next w:val="Normal"/>
    <w:link w:val="StandfirstChar"/>
    <w:uiPriority w:val="1"/>
    <w:qFormat/>
    <w:rsid w:val="00994710"/>
    <w:pPr>
      <w:spacing w:after="240"/>
    </w:pPr>
    <w:rPr>
      <w:b/>
      <w:color w:val="009A91"/>
    </w:rPr>
  </w:style>
  <w:style w:type="character" w:customStyle="1" w:styleId="SubtitleChar">
    <w:name w:val="Subtitle Char"/>
    <w:basedOn w:val="DefaultParagraphFont"/>
    <w:link w:val="Subtitle"/>
    <w:rsid w:val="00C406DE"/>
    <w:rPr>
      <w:b/>
      <w:sz w:val="24"/>
    </w:rPr>
  </w:style>
  <w:style w:type="character" w:customStyle="1" w:styleId="AuthorChar">
    <w:name w:val="Author Char"/>
    <w:basedOn w:val="SubtitleChar"/>
    <w:link w:val="Author"/>
    <w:uiPriority w:val="2"/>
    <w:rsid w:val="009C3F33"/>
    <w:rPr>
      <w:b/>
      <w:color w:val="24B1C5"/>
      <w:sz w:val="32"/>
    </w:rPr>
  </w:style>
  <w:style w:type="character" w:customStyle="1" w:styleId="StandfirstChar">
    <w:name w:val="Standfirst Char"/>
    <w:basedOn w:val="DefaultParagraphFont"/>
    <w:link w:val="Standfirst"/>
    <w:uiPriority w:val="1"/>
    <w:rsid w:val="00994710"/>
    <w:rPr>
      <w:b/>
      <w:color w:val="009A91"/>
      <w:sz w:val="24"/>
    </w:rPr>
  </w:style>
  <w:style w:type="paragraph" w:customStyle="1" w:styleId="Default">
    <w:name w:val="Default"/>
    <w:uiPriority w:val="99"/>
    <w:rsid w:val="005D6C36"/>
    <w:pPr>
      <w:autoSpaceDE w:val="0"/>
      <w:autoSpaceDN w:val="0"/>
      <w:adjustRightInd w:val="0"/>
    </w:pPr>
    <w:rPr>
      <w:rFonts w:ascii="C4 Text" w:eastAsiaTheme="minorHAnsi" w:hAnsi="C4 Text" w:cs="C4 Text"/>
      <w:sz w:val="24"/>
      <w:szCs w:val="24"/>
      <w:lang w:eastAsia="en-US"/>
    </w:rPr>
  </w:style>
  <w:style w:type="paragraph" w:styleId="FootnoteText">
    <w:name w:val="footnote text"/>
    <w:basedOn w:val="Normal"/>
    <w:link w:val="FootnoteTextChar"/>
    <w:uiPriority w:val="99"/>
    <w:semiHidden/>
    <w:unhideWhenUsed/>
    <w:rsid w:val="005D6C36"/>
    <w:rPr>
      <w:rFonts w:asciiTheme="minorHAnsi" w:eastAsiaTheme="minorEastAsia"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5D6C36"/>
    <w:rPr>
      <w:rFonts w:asciiTheme="minorHAnsi" w:eastAsiaTheme="minorEastAsia"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5D6C36"/>
    <w:rPr>
      <w:vertAlign w:val="superscript"/>
    </w:rPr>
  </w:style>
  <w:style w:type="paragraph" w:styleId="NoSpacing">
    <w:name w:val="No Spacing"/>
    <w:uiPriority w:val="1"/>
    <w:qFormat/>
    <w:rsid w:val="005E3C55"/>
    <w:pPr>
      <w:spacing w:before="240" w:after="240"/>
    </w:pPr>
    <w:rPr>
      <w:rFonts w:eastAsiaTheme="minorHAnsi"/>
      <w:color w:val="auto"/>
      <w:sz w:val="24"/>
      <w:szCs w:val="24"/>
      <w:lang w:eastAsia="en-US"/>
    </w:rPr>
  </w:style>
  <w:style w:type="paragraph" w:styleId="Quote">
    <w:name w:val="Quote"/>
    <w:basedOn w:val="Normal"/>
    <w:next w:val="Normal"/>
    <w:link w:val="QuoteChar"/>
    <w:uiPriority w:val="29"/>
    <w:qFormat/>
    <w:rsid w:val="00994710"/>
    <w:pPr>
      <w:spacing w:before="200" w:after="160"/>
      <w:ind w:left="864" w:right="864"/>
      <w:jc w:val="center"/>
    </w:pPr>
    <w:rPr>
      <w:i/>
      <w:iCs/>
      <w:color w:val="16223C"/>
    </w:rPr>
  </w:style>
  <w:style w:type="character" w:customStyle="1" w:styleId="QuoteChar">
    <w:name w:val="Quote Char"/>
    <w:basedOn w:val="DefaultParagraphFont"/>
    <w:link w:val="Quote"/>
    <w:uiPriority w:val="29"/>
    <w:rsid w:val="00994710"/>
    <w:rPr>
      <w:i/>
      <w:iCs/>
      <w:color w:val="16223C"/>
      <w:sz w:val="24"/>
    </w:rPr>
  </w:style>
  <w:style w:type="character" w:styleId="FollowedHyperlink">
    <w:name w:val="FollowedHyperlink"/>
    <w:basedOn w:val="DefaultParagraphFont"/>
    <w:uiPriority w:val="99"/>
    <w:semiHidden/>
    <w:unhideWhenUsed/>
    <w:rsid w:val="00517EF4"/>
    <w:rPr>
      <w:color w:val="954F72" w:themeColor="followedHyperlink"/>
      <w:u w:val="single"/>
    </w:rPr>
  </w:style>
  <w:style w:type="character" w:styleId="UnresolvedMention">
    <w:name w:val="Unresolved Mention"/>
    <w:basedOn w:val="DefaultParagraphFont"/>
    <w:uiPriority w:val="99"/>
    <w:semiHidden/>
    <w:unhideWhenUsed/>
    <w:rsid w:val="00517EF4"/>
    <w:rPr>
      <w:color w:val="605E5C"/>
      <w:shd w:val="clear" w:color="auto" w:fill="E1DFDD"/>
    </w:rPr>
  </w:style>
  <w:style w:type="paragraph" w:customStyle="1" w:styleId="BasicParagraph">
    <w:name w:val="[Basic Paragraph]"/>
    <w:basedOn w:val="Normal"/>
    <w:uiPriority w:val="99"/>
    <w:rsid w:val="00517EF4"/>
    <w:pPr>
      <w:autoSpaceDE w:val="0"/>
      <w:autoSpaceDN w:val="0"/>
      <w:adjustRightInd w:val="0"/>
      <w:spacing w:line="288" w:lineRule="auto"/>
      <w:textAlignment w:val="center"/>
    </w:pPr>
    <w:rPr>
      <w:rFonts w:ascii="Minion Pro" w:hAnsi="Minion Pro" w:cs="Minion Pro"/>
      <w:szCs w:val="24"/>
    </w:rPr>
  </w:style>
  <w:style w:type="paragraph" w:styleId="BalloonText">
    <w:name w:val="Balloon Text"/>
    <w:basedOn w:val="Normal"/>
    <w:link w:val="BalloonTextChar"/>
    <w:semiHidden/>
    <w:unhideWhenUsed/>
    <w:rsid w:val="005E3C55"/>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5E3C55"/>
    <w:rPr>
      <w:rFonts w:ascii="Times New Roman" w:hAnsi="Times New Roman" w:cs="Times New Roman"/>
      <w:sz w:val="18"/>
      <w:szCs w:val="18"/>
    </w:rPr>
  </w:style>
  <w:style w:type="character" w:styleId="CommentReference">
    <w:name w:val="annotation reference"/>
    <w:basedOn w:val="DefaultParagraphFont"/>
    <w:semiHidden/>
    <w:unhideWhenUsed/>
    <w:rsid w:val="005E3C55"/>
    <w:rPr>
      <w:sz w:val="16"/>
      <w:szCs w:val="16"/>
    </w:rPr>
  </w:style>
  <w:style w:type="paragraph" w:styleId="CommentText">
    <w:name w:val="annotation text"/>
    <w:basedOn w:val="Normal"/>
    <w:link w:val="CommentTextChar"/>
    <w:unhideWhenUsed/>
    <w:rsid w:val="005E3C55"/>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rsid w:val="005E3C55"/>
    <w:rPr>
      <w:rFonts w:asciiTheme="minorHAnsi" w:eastAsiaTheme="minorHAnsi" w:hAnsiTheme="minorHAnsi" w:cstheme="minorBidi"/>
      <w:color w:val="auto"/>
      <w:sz w:val="20"/>
      <w:szCs w:val="20"/>
      <w:lang w:eastAsia="en-US"/>
    </w:rPr>
  </w:style>
  <w:style w:type="character" w:customStyle="1" w:styleId="Heading4Char">
    <w:name w:val="Heading 4 Char"/>
    <w:aliases w:val="Italicised teal Char"/>
    <w:basedOn w:val="DefaultParagraphFont"/>
    <w:link w:val="Heading4"/>
    <w:uiPriority w:val="9"/>
    <w:rsid w:val="0058241A"/>
    <w:rPr>
      <w:i/>
      <w:color w:val="009A91"/>
      <w:sz w:val="24"/>
      <w:szCs w:val="24"/>
    </w:rPr>
  </w:style>
  <w:style w:type="character" w:customStyle="1" w:styleId="Heading5Char">
    <w:name w:val="Heading 5 Char"/>
    <w:basedOn w:val="DefaultParagraphFont"/>
    <w:link w:val="Heading5"/>
    <w:uiPriority w:val="9"/>
    <w:rsid w:val="0058241A"/>
    <w:rPr>
      <w:color w:val="666666"/>
      <w:sz w:val="24"/>
    </w:rPr>
  </w:style>
  <w:style w:type="paragraph" w:customStyle="1" w:styleId="CharCharCharChar">
    <w:name w:val="Char Char Char Char"/>
    <w:basedOn w:val="Normal"/>
    <w:rsid w:val="0058241A"/>
    <w:pPr>
      <w:spacing w:after="160" w:line="240" w:lineRule="exact"/>
    </w:pPr>
    <w:rPr>
      <w:rFonts w:ascii="Tahoma" w:eastAsia="Times New Roman" w:hAnsi="Tahoma"/>
      <w:color w:val="auto"/>
      <w:sz w:val="20"/>
      <w:szCs w:val="20"/>
      <w:lang w:eastAsia="en-US"/>
    </w:rPr>
  </w:style>
  <w:style w:type="paragraph" w:customStyle="1" w:styleId="Char">
    <w:name w:val="Char"/>
    <w:basedOn w:val="Normal"/>
    <w:rsid w:val="0058241A"/>
    <w:pPr>
      <w:spacing w:after="160" w:line="240" w:lineRule="exact"/>
    </w:pPr>
    <w:rPr>
      <w:rFonts w:ascii="Tahoma" w:eastAsia="Times New Roman" w:hAnsi="Tahoma" w:cs="Times New Roman"/>
      <w:color w:val="auto"/>
      <w:sz w:val="20"/>
      <w:szCs w:val="20"/>
      <w:lang w:eastAsia="en-US"/>
    </w:rPr>
  </w:style>
  <w:style w:type="paragraph" w:customStyle="1" w:styleId="default0">
    <w:name w:val="default"/>
    <w:basedOn w:val="Normal"/>
    <w:uiPriority w:val="99"/>
    <w:rsid w:val="0058241A"/>
    <w:pPr>
      <w:autoSpaceDE w:val="0"/>
      <w:autoSpaceDN w:val="0"/>
    </w:pPr>
    <w:rPr>
      <w:rFonts w:eastAsia="Calibri"/>
      <w:szCs w:val="24"/>
    </w:rPr>
  </w:style>
  <w:style w:type="paragraph" w:customStyle="1" w:styleId="CharChar">
    <w:name w:val="(文字) (文字) Char Char (文字) (文字)"/>
    <w:basedOn w:val="Normal"/>
    <w:rsid w:val="0058241A"/>
    <w:pPr>
      <w:spacing w:after="160" w:line="240" w:lineRule="exact"/>
    </w:pPr>
    <w:rPr>
      <w:rFonts w:ascii="Verdana" w:eastAsia="Times New Roman" w:hAnsi="Verdana" w:cs="Times New Roman"/>
      <w:color w:val="auto"/>
      <w:sz w:val="20"/>
      <w:szCs w:val="20"/>
      <w:lang w:eastAsia="en-US"/>
    </w:rPr>
  </w:style>
  <w:style w:type="paragraph" w:styleId="CommentSubject">
    <w:name w:val="annotation subject"/>
    <w:basedOn w:val="CommentText"/>
    <w:next w:val="CommentText"/>
    <w:link w:val="CommentSubjectChar"/>
    <w:semiHidden/>
    <w:rsid w:val="0058241A"/>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58241A"/>
    <w:rPr>
      <w:rFonts w:asciiTheme="minorHAnsi" w:eastAsia="Times New Roman" w:hAnsiTheme="minorHAnsi" w:cs="Times New Roman"/>
      <w:b/>
      <w:bCs/>
      <w:color w:val="auto"/>
      <w:sz w:val="20"/>
      <w:szCs w:val="20"/>
      <w:lang w:eastAsia="en-US"/>
    </w:rPr>
  </w:style>
  <w:style w:type="paragraph" w:customStyle="1" w:styleId="Pa15">
    <w:name w:val="Pa15"/>
    <w:basedOn w:val="Default"/>
    <w:next w:val="Default"/>
    <w:uiPriority w:val="99"/>
    <w:rsid w:val="0058241A"/>
    <w:pPr>
      <w:spacing w:line="241" w:lineRule="atLeast"/>
    </w:pPr>
    <w:rPr>
      <w:rFonts w:ascii="Frutiger LT Std 45 Light" w:eastAsia="Times New Roman" w:hAnsi="Frutiger LT Std 45 Light" w:cs="Times New Roman"/>
      <w:color w:val="auto"/>
      <w:lang w:eastAsia="en-GB"/>
    </w:rPr>
  </w:style>
  <w:style w:type="character" w:customStyle="1" w:styleId="A10">
    <w:name w:val="A10"/>
    <w:uiPriority w:val="99"/>
    <w:rsid w:val="0058241A"/>
    <w:rPr>
      <w:rFonts w:cs="Frutiger LT Std 45 Light"/>
      <w:color w:val="000000"/>
    </w:rPr>
  </w:style>
  <w:style w:type="paragraph" w:styleId="ListBullet">
    <w:name w:val="List Bullet"/>
    <w:basedOn w:val="Normal"/>
    <w:rsid w:val="0058241A"/>
    <w:pPr>
      <w:numPr>
        <w:numId w:val="2"/>
      </w:numPr>
      <w:spacing w:after="240"/>
      <w:jc w:val="both"/>
    </w:pPr>
    <w:rPr>
      <w:rFonts w:ascii="Times New Roman" w:eastAsia="Times New Roman" w:hAnsi="Times New Roman" w:cs="Times New Roman"/>
      <w:color w:val="auto"/>
      <w:sz w:val="22"/>
      <w:lang w:eastAsia="zh-CN"/>
    </w:rPr>
  </w:style>
  <w:style w:type="paragraph" w:styleId="BodyText2">
    <w:name w:val="Body Text 2"/>
    <w:basedOn w:val="Normal"/>
    <w:link w:val="BodyText2Char"/>
    <w:rsid w:val="0058241A"/>
    <w:pPr>
      <w:overflowPunct w:val="0"/>
      <w:autoSpaceDE w:val="0"/>
      <w:autoSpaceDN w:val="0"/>
      <w:adjustRightInd w:val="0"/>
      <w:ind w:left="792"/>
      <w:textAlignment w:val="baseline"/>
    </w:pPr>
    <w:rPr>
      <w:rFonts w:ascii="Times New Roman" w:eastAsia="Times New Roman" w:hAnsi="Times New Roman" w:cs="Times New Roman"/>
      <w:color w:val="auto"/>
      <w:szCs w:val="20"/>
      <w:lang w:eastAsia="en-US"/>
    </w:rPr>
  </w:style>
  <w:style w:type="character" w:customStyle="1" w:styleId="BodyText2Char">
    <w:name w:val="Body Text 2 Char"/>
    <w:basedOn w:val="DefaultParagraphFont"/>
    <w:link w:val="BodyText2"/>
    <w:rsid w:val="0058241A"/>
    <w:rPr>
      <w:rFonts w:ascii="Times New Roman" w:eastAsia="Times New Roman" w:hAnsi="Times New Roman" w:cs="Times New Roman"/>
      <w:color w:val="auto"/>
      <w:sz w:val="24"/>
      <w:szCs w:val="20"/>
      <w:lang w:eastAsia="en-US"/>
    </w:rPr>
  </w:style>
  <w:style w:type="paragraph" w:customStyle="1" w:styleId="CharChar1">
    <w:name w:val="Char Char1"/>
    <w:basedOn w:val="Normal"/>
    <w:rsid w:val="0058241A"/>
    <w:pPr>
      <w:spacing w:after="160" w:line="240" w:lineRule="exact"/>
    </w:pPr>
    <w:rPr>
      <w:rFonts w:ascii="Tahoma" w:eastAsia="Times New Roman" w:hAnsi="Tahoma" w:cs="Times New Roman"/>
      <w:color w:val="auto"/>
      <w:sz w:val="20"/>
      <w:szCs w:val="20"/>
      <w:lang w:eastAsia="en-US"/>
    </w:rPr>
  </w:style>
  <w:style w:type="character" w:customStyle="1" w:styleId="cohl">
    <w:name w:val="co_hl"/>
    <w:basedOn w:val="DefaultParagraphFont"/>
    <w:rsid w:val="0058241A"/>
  </w:style>
  <w:style w:type="paragraph" w:customStyle="1" w:styleId="paragraph">
    <w:name w:val="paragraph"/>
    <w:basedOn w:val="Normal"/>
    <w:rsid w:val="0058241A"/>
    <w:pPr>
      <w:spacing w:before="100" w:beforeAutospacing="1" w:after="100" w:afterAutospacing="1"/>
    </w:pPr>
    <w:rPr>
      <w:rFonts w:ascii="Times New Roman" w:eastAsia="Times New Roman" w:hAnsi="Times New Roman" w:cs="Times New Roman"/>
      <w:color w:val="auto"/>
      <w:szCs w:val="24"/>
    </w:rPr>
  </w:style>
  <w:style w:type="character" w:customStyle="1" w:styleId="normaltextrun">
    <w:name w:val="normaltextrun"/>
    <w:basedOn w:val="DefaultParagraphFont"/>
    <w:rsid w:val="0058241A"/>
  </w:style>
  <w:style w:type="character" w:customStyle="1" w:styleId="eop">
    <w:name w:val="eop"/>
    <w:basedOn w:val="DefaultParagraphFont"/>
    <w:rsid w:val="0058241A"/>
  </w:style>
  <w:style w:type="character" w:customStyle="1" w:styleId="spellingerror">
    <w:name w:val="spellingerror"/>
    <w:basedOn w:val="DefaultParagraphFont"/>
    <w:rsid w:val="0058241A"/>
  </w:style>
  <w:style w:type="paragraph" w:customStyle="1" w:styleId="xmsonormal">
    <w:name w:val="x_msonormal"/>
    <w:basedOn w:val="Normal"/>
    <w:rsid w:val="0058241A"/>
    <w:rPr>
      <w:rFonts w:ascii="Calibri" w:eastAsiaTheme="minorHAnsi" w:hAnsi="Calibri" w:cs="Times New Roman"/>
      <w:color w:val="auto"/>
      <w:sz w:val="22"/>
    </w:rPr>
  </w:style>
  <w:style w:type="character" w:customStyle="1" w:styleId="contextualspellingandgrammarerror">
    <w:name w:val="contextualspellingandgrammarerror"/>
    <w:basedOn w:val="DefaultParagraphFont"/>
    <w:rsid w:val="0058241A"/>
  </w:style>
  <w:style w:type="character" w:styleId="Emphasis">
    <w:name w:val="Emphasis"/>
    <w:basedOn w:val="DefaultParagraphFont"/>
    <w:uiPriority w:val="20"/>
    <w:qFormat/>
    <w:rsid w:val="0058241A"/>
    <w:rPr>
      <w:i/>
      <w:iCs/>
    </w:rPr>
  </w:style>
  <w:style w:type="paragraph" w:customStyle="1" w:styleId="indent">
    <w:name w:val="indent"/>
    <w:basedOn w:val="Normal"/>
    <w:rsid w:val="0058241A"/>
    <w:pPr>
      <w:spacing w:before="100" w:beforeAutospacing="1" w:after="100" w:afterAutospacing="1"/>
    </w:pPr>
    <w:rPr>
      <w:rFonts w:ascii="Times New Roman" w:eastAsia="Times New Roman" w:hAnsi="Times New Roman" w:cs="Times New Roman"/>
      <w:color w:val="auto"/>
      <w:szCs w:val="24"/>
    </w:rPr>
  </w:style>
  <w:style w:type="paragraph" w:styleId="TOCHeading">
    <w:name w:val="TOC Heading"/>
    <w:aliases w:val="Body"/>
    <w:basedOn w:val="BodyText2"/>
    <w:next w:val="Normal"/>
    <w:uiPriority w:val="39"/>
    <w:unhideWhenUsed/>
    <w:qFormat/>
    <w:rsid w:val="000D0584"/>
    <w:pPr>
      <w:spacing w:before="120" w:after="120" w:line="259" w:lineRule="auto"/>
      <w:ind w:left="0"/>
    </w:pPr>
    <w:rPr>
      <w:rFonts w:ascii="Arial" w:eastAsiaTheme="majorEastAsia" w:hAnsi="Arial" w:cstheme="majorBidi"/>
      <w:sz w:val="21"/>
      <w:szCs w:val="32"/>
      <w:lang w:val="en-US"/>
    </w:rPr>
  </w:style>
  <w:style w:type="paragraph" w:styleId="TOC1">
    <w:name w:val="toc 1"/>
    <w:basedOn w:val="Normal"/>
    <w:next w:val="Normal"/>
    <w:autoRedefine/>
    <w:uiPriority w:val="39"/>
    <w:unhideWhenUsed/>
    <w:rsid w:val="0058241A"/>
    <w:pPr>
      <w:spacing w:after="100"/>
    </w:pPr>
    <w:rPr>
      <w:rFonts w:eastAsia="Times New Roman" w:cs="Times New Roman"/>
      <w:color w:val="auto"/>
      <w:szCs w:val="24"/>
    </w:rPr>
  </w:style>
  <w:style w:type="paragraph" w:styleId="TOC2">
    <w:name w:val="toc 2"/>
    <w:basedOn w:val="Normal"/>
    <w:next w:val="Normal"/>
    <w:autoRedefine/>
    <w:uiPriority w:val="39"/>
    <w:unhideWhenUsed/>
    <w:rsid w:val="0058241A"/>
    <w:pPr>
      <w:spacing w:after="100"/>
      <w:ind w:left="240"/>
    </w:pPr>
    <w:rPr>
      <w:rFonts w:eastAsia="Times New Roman" w:cs="Times New Roman"/>
      <w:color w:val="auto"/>
      <w:szCs w:val="24"/>
    </w:rPr>
  </w:style>
  <w:style w:type="character" w:customStyle="1" w:styleId="legaddition">
    <w:name w:val="legaddition"/>
    <w:basedOn w:val="DefaultParagraphFont"/>
    <w:rsid w:val="0058241A"/>
  </w:style>
  <w:style w:type="character" w:styleId="Strong">
    <w:name w:val="Strong"/>
    <w:basedOn w:val="DefaultParagraphFont"/>
    <w:uiPriority w:val="22"/>
    <w:qFormat/>
    <w:rsid w:val="000D0584"/>
    <w:rPr>
      <w:b/>
      <w:bCs/>
    </w:rPr>
  </w:style>
  <w:style w:type="paragraph" w:styleId="TOC3">
    <w:name w:val="toc 3"/>
    <w:basedOn w:val="Normal"/>
    <w:next w:val="Normal"/>
    <w:autoRedefine/>
    <w:uiPriority w:val="39"/>
    <w:unhideWhenUsed/>
    <w:rsid w:val="006044C8"/>
    <w:pPr>
      <w:spacing w:after="100"/>
      <w:ind w:left="480"/>
    </w:pPr>
  </w:style>
  <w:style w:type="character" w:styleId="PageNumber">
    <w:name w:val="page number"/>
    <w:basedOn w:val="DefaultParagraphFont"/>
    <w:uiPriority w:val="99"/>
    <w:semiHidden/>
    <w:unhideWhenUsed/>
    <w:rsid w:val="00C9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896">
      <w:bodyDiv w:val="1"/>
      <w:marLeft w:val="0"/>
      <w:marRight w:val="0"/>
      <w:marTop w:val="0"/>
      <w:marBottom w:val="0"/>
      <w:divBdr>
        <w:top w:val="none" w:sz="0" w:space="0" w:color="auto"/>
        <w:left w:val="none" w:sz="0" w:space="0" w:color="auto"/>
        <w:bottom w:val="none" w:sz="0" w:space="0" w:color="auto"/>
        <w:right w:val="none" w:sz="0" w:space="0" w:color="auto"/>
      </w:divBdr>
    </w:div>
    <w:div w:id="158652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westyorks-ca.gov.uk/growing-the-economy/state-of-the-region-report-2022/"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westyorks-ca.gov.uk/about-us/data-intelligence-hub/census-202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estyorks-ca.gov.uk/about-us/governance-and-transparency/transparency-and-freedom-of-information/equality-objectives/" TargetMode="External"/><Relationship Id="rId20" Type="http://schemas.openxmlformats.org/officeDocument/2006/relationships/hyperlink" Target="https://www.westyorks-ca.gov.uk/about-us/governance-and-transparency/transparency-and-freedom-of-information/equality-objectiv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ons.gov.uk/aboutus/whatwedo/programmesandprojects/onscentres/centreforequalitiesandinclusion" TargetMode="External"/><Relationship Id="rId13" Type="http://schemas.openxmlformats.org/officeDocument/2006/relationships/hyperlink" Target="https://observatory.leeds.gov.uk/" TargetMode="External"/><Relationship Id="rId3" Type="http://schemas.openxmlformats.org/officeDocument/2006/relationships/hyperlink" Target="https://gss.civilservice.gov.uk/dashboard/tools/equalities-statistics/database.html" TargetMode="External"/><Relationship Id="rId7" Type="http://schemas.openxmlformats.org/officeDocument/2006/relationships/hyperlink" Target="https://www.gov.uk/government/news/new-large-scale-data-project-will-get-to-the-heart-of-disparities" TargetMode="External"/><Relationship Id="rId12" Type="http://schemas.openxmlformats.org/officeDocument/2006/relationships/hyperlink" Target="https://observatory.kirklees.gov.uk/" TargetMode="External"/><Relationship Id="rId2" Type="http://schemas.openxmlformats.org/officeDocument/2006/relationships/hyperlink" Target="https://www.equalityhumanrights.com/en/our-work/our-research" TargetMode="External"/><Relationship Id="rId1" Type="http://schemas.openxmlformats.org/officeDocument/2006/relationships/hyperlink" Target="https://www.gov.uk/government/publications/public-sector-equality-duty" TargetMode="External"/><Relationship Id="rId6" Type="http://schemas.openxmlformats.org/officeDocument/2006/relationships/hyperlink" Target="https://www.gov.uk/government/organisations/government-equalities-office" TargetMode="External"/><Relationship Id="rId11" Type="http://schemas.openxmlformats.org/officeDocument/2006/relationships/hyperlink" Target="https://dataworks.calderdale.gov.uk/" TargetMode="External"/><Relationship Id="rId5" Type="http://schemas.openxmlformats.org/officeDocument/2006/relationships/hyperlink" Target="https://www.legislation.gov.uk/ukpga/2010/15/contents" TargetMode="External"/><Relationship Id="rId15" Type="http://schemas.openxmlformats.org/officeDocument/2006/relationships/hyperlink" Target="https://www.ncvo.org.uk/" TargetMode="External"/><Relationship Id="rId10" Type="http://schemas.openxmlformats.org/officeDocument/2006/relationships/hyperlink" Target="https://jsna.bradford.gov.uk/" TargetMode="External"/><Relationship Id="rId4" Type="http://schemas.openxmlformats.org/officeDocument/2006/relationships/hyperlink" Target="https://www.ons.gov.uk/peoplepopulationandcommunity/wellbeing/datasets/inequalitiesdataaudit" TargetMode="External"/><Relationship Id="rId9" Type="http://schemas.openxmlformats.org/officeDocument/2006/relationships/hyperlink" Target="https://uksa.statisticsauthority.gov.uk/the-authority-board/committees/inclusive-data-taskforce/" TargetMode="External"/><Relationship Id="rId14" Type="http://schemas.openxmlformats.org/officeDocument/2006/relationships/hyperlink" Target="http://www.wakefieldjsna.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E0DB8521D3E44DAC3EFC16D8EC2FA4" ma:contentTypeVersion="4" ma:contentTypeDescription="Create a new document." ma:contentTypeScope="" ma:versionID="d87a9dac851b7442312de673d7dba0b4">
  <xsd:schema xmlns:xsd="http://www.w3.org/2001/XMLSchema" xmlns:xs="http://www.w3.org/2001/XMLSchema" xmlns:p="http://schemas.microsoft.com/office/2006/metadata/properties" xmlns:ns2="609d8ea2-166c-4bc4-b8e6-471679cf7152" xmlns:ns3="0b395adf-f381-4544-8bea-1fa9efbbcf09" targetNamespace="http://schemas.microsoft.com/office/2006/metadata/properties" ma:root="true" ma:fieldsID="13f0fc8007680a457e4791d19ebe04cb" ns2:_="" ns3:_="">
    <xsd:import namespace="609d8ea2-166c-4bc4-b8e6-471679cf7152"/>
    <xsd:import namespace="0b395adf-f381-4544-8bea-1fa9efbbcf09"/>
    <xsd:element name="properties">
      <xsd:complexType>
        <xsd:sequence>
          <xsd:element name="documentManagement">
            <xsd:complexType>
              <xsd:all>
                <xsd:element ref="ns2:TaxCatchAll" minOccurs="0"/>
                <xsd:element ref="ns2:TaxCatchAllLabe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a4382ec-00f4-4fcf-9d7b-7e87a3935e01}" ma:internalName="TaxCatchAll" ma:showField="CatchAllData" ma:web="48da7f05-2751-402d-bd3e-cb5f9c42c7e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a4382ec-00f4-4fcf-9d7b-7e87a3935e01}" ma:internalName="TaxCatchAllLabel" ma:readOnly="true" ma:showField="CatchAllDataLabel" ma:web="48da7f05-2751-402d-bd3e-cb5f9c42c7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95adf-f381-4544-8bea-1fa9efbbcf09" elementFormDefault="qualified">
    <xsd:import namespace="http://schemas.microsoft.com/office/2006/documentManagement/types"/>
    <xsd:import namespace="http://schemas.microsoft.com/office/infopath/2007/PartnerControls"/>
    <xsd:element name="lcf76f155ced4ddcb4097134ff3c332f" ma:index="10"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09d8ea2-166c-4bc4-b8e6-471679cf7152" xsi:nil="true"/>
    <lcf76f155ced4ddcb4097134ff3c332f xmlns="0b395adf-f381-4544-8bea-1fa9efbbcf09" xsi:nil="true"/>
  </documentManagement>
</p:properties>
</file>

<file path=customXml/itemProps1.xml><?xml version="1.0" encoding="utf-8"?>
<ds:datastoreItem xmlns:ds="http://schemas.openxmlformats.org/officeDocument/2006/customXml" ds:itemID="{073DC70A-DCE0-4924-BC82-10B53269D20A}">
  <ds:schemaRefs>
    <ds:schemaRef ds:uri="http://schemas.openxmlformats.org/officeDocument/2006/bibliography"/>
  </ds:schemaRefs>
</ds:datastoreItem>
</file>

<file path=customXml/itemProps2.xml><?xml version="1.0" encoding="utf-8"?>
<ds:datastoreItem xmlns:ds="http://schemas.openxmlformats.org/officeDocument/2006/customXml" ds:itemID="{4FC4F9A8-3557-4B04-A538-A9BA3D641CA7}">
  <ds:schemaRefs>
    <ds:schemaRef ds:uri="http://schemas.microsoft.com/sharepoint/v3/contenttype/forms"/>
  </ds:schemaRefs>
</ds:datastoreItem>
</file>

<file path=customXml/itemProps3.xml><?xml version="1.0" encoding="utf-8"?>
<ds:datastoreItem xmlns:ds="http://schemas.openxmlformats.org/officeDocument/2006/customXml" ds:itemID="{DF6C64B6-C0B5-4300-A222-D62834230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8ea2-166c-4bc4-b8e6-471679cf7152"/>
    <ds:schemaRef ds:uri="0b395adf-f381-4544-8bea-1fa9efbbc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745A2-46C2-4247-8D75-303C50FA5DD8}">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0b395adf-f381-4544-8bea-1fa9efbbcf09"/>
    <ds:schemaRef ds:uri="609d8ea2-166c-4bc4-b8e6-471679cf715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6170</Words>
  <Characters>35169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Humberside Police</Company>
  <LinksUpToDate>false</LinksUpToDate>
  <CharactersWithSpaces>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Greenwood</dc:creator>
  <cp:lastModifiedBy>Andrew Wilson</cp:lastModifiedBy>
  <cp:revision>2</cp:revision>
  <cp:lastPrinted>2021-02-25T19:44:00Z</cp:lastPrinted>
  <dcterms:created xsi:type="dcterms:W3CDTF">2023-10-25T14:13:00Z</dcterms:created>
  <dcterms:modified xsi:type="dcterms:W3CDTF">2023-10-25T14:13:00Z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0e8c1554-4fc2-4e6d-b57b-6ec22c52ee0f</vt:lpwstr>
  </property>
  <property fmtid="{D5CDD505-2E9C-101B-9397-08002B2CF9AE}" pid="3" name="aliashHeaderFooter">
    <vt:lpwstr>NOT PROTECTIVELY MARKED - INTERNAL USE ONLY</vt:lpwstr>
  </property>
  <property fmtid="{D5CDD505-2E9C-101B-9397-08002B2CF9AE}" pid="4" name="Humberside PoliceClassification">
    <vt:lpwstr>NOT PROTECTIVELY MARKED</vt:lpwstr>
  </property>
  <property fmtid="{D5CDD505-2E9C-101B-9397-08002B2CF9AE}" pid="5" name="Humberside PoliceDescriptors">
    <vt:lpwstr>INTERNAL USE ONLY</vt:lpwstr>
  </property>
  <property fmtid="{D5CDD505-2E9C-101B-9397-08002B2CF9AE}" pid="6" name="ContentTypeId">
    <vt:lpwstr>0x01010035E0DB8521D3E44DAC3EFC16D8EC2FA4</vt:lpwstr>
  </property>
  <property fmtid="{D5CDD505-2E9C-101B-9397-08002B2CF9AE}" pid="7" name="Order">
    <vt:r8>219400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Service Area">
    <vt:lpwstr>18;#Communications and marketing|0c49be34-b533-4a18-91fb-6b5d9abcb553</vt:lpwstr>
  </property>
  <property fmtid="{D5CDD505-2E9C-101B-9397-08002B2CF9AE}" pid="14" name="Directorate">
    <vt:lpwstr>17;#Policy, strategy and communications|d7c80275-d601-4cf9-8cff-5f3cd52312ea</vt:lpwstr>
  </property>
  <property fmtid="{D5CDD505-2E9C-101B-9397-08002B2CF9AE}" pid="15" name="TriggerFlowInfo">
    <vt:lpwstr/>
  </property>
  <property fmtid="{D5CDD505-2E9C-101B-9397-08002B2CF9AE}" pid="16" name="_activity">
    <vt:lpwstr>{"FileActivityType":"9","FileActivityTimeStamp":"2023-09-07T07:32:29.260Z","FileActivityUsersOnPage":[{"DisplayName":"Jonathan Stephen (He/Him)","Id":"jonathan.stephen@westyorks-ca.gov.uk"},{"DisplayName":"Catherine English","Id":"catherine.english@westyorks-ca.gov.uk"}],"FileActivityNavigationId":null}</vt:lpwstr>
  </property>
  <property fmtid="{D5CDD505-2E9C-101B-9397-08002B2CF9AE}" pid="17" name="MediaServiceImageTags">
    <vt:lpwstr/>
  </property>
</Properties>
</file>